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0A3D1FF0" w:rsidR="00B83537" w:rsidRPr="0085596D" w:rsidRDefault="00E42FCF" w:rsidP="002F75B4">
      <w:pPr>
        <w:rPr>
          <w:b/>
          <w:bCs/>
        </w:rPr>
      </w:pPr>
      <w:r w:rsidRPr="00E42FCF">
        <w:rPr>
          <w:b/>
          <w:bCs/>
        </w:rPr>
        <w:t xml:space="preserve">COLEGIUL ECONOMIC "DELTA </w:t>
      </w:r>
      <w:r w:rsidRPr="00660A3D">
        <w:rPr>
          <w:b/>
          <w:bCs/>
        </w:rPr>
        <w:t>DUNARII" TULCEA</w:t>
      </w:r>
      <w:r w:rsidR="00AF5319" w:rsidRPr="00660A3D">
        <w:rPr>
          <w:b/>
          <w:bCs/>
        </w:rPr>
        <w:tab/>
      </w:r>
      <w:r w:rsidR="00C64885" w:rsidRPr="0085596D">
        <w:rPr>
          <w:b/>
          <w:bCs/>
        </w:rPr>
        <w:tab/>
      </w:r>
      <w:r w:rsidR="00C64885" w:rsidRPr="0085596D">
        <w:rPr>
          <w:b/>
          <w:bCs/>
        </w:rPr>
        <w:tab/>
      </w:r>
    </w:p>
    <w:p w14:paraId="6C794A39" w14:textId="3FA1B419" w:rsidR="00C64885" w:rsidRPr="00E21648" w:rsidRDefault="00E42FCF" w:rsidP="002F75B4">
      <w:pPr>
        <w:rPr>
          <w:b/>
          <w:bCs/>
        </w:rPr>
      </w:pPr>
      <w:r w:rsidRPr="00E42FCF">
        <w:rPr>
          <w:b/>
          <w:bCs/>
        </w:rPr>
        <w:t>Județ Tulcea , Tulcea, strada Viitorului, Nr.32</w:t>
      </w:r>
      <w:r w:rsidR="00AF5319" w:rsidRPr="00E21648">
        <w:rPr>
          <w:b/>
          <w:bCs/>
        </w:rPr>
        <w:tab/>
      </w:r>
      <w:r w:rsidR="00C64885" w:rsidRPr="00E21648">
        <w:rPr>
          <w:b/>
          <w:bCs/>
        </w:rPr>
        <w:tab/>
        <w:t xml:space="preserve"> </w:t>
      </w:r>
    </w:p>
    <w:p w14:paraId="0C8CE1D8" w14:textId="5B94655D"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E42FCF" w:rsidRPr="00E42FCF">
        <w:rPr>
          <w:b/>
          <w:bCs/>
        </w:rPr>
        <w:t>F-PNRR-SmartLabs-2023-0115</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77C46610" w:rsidR="00646F2D" w:rsidRPr="002064FF" w:rsidRDefault="00646F2D" w:rsidP="008128F5">
      <w:pPr>
        <w:spacing w:line="360" w:lineRule="auto"/>
        <w:jc w:val="right"/>
        <w:rPr>
          <w:sz w:val="20"/>
          <w:szCs w:val="20"/>
        </w:rPr>
      </w:pPr>
      <w:r w:rsidRPr="002064FF">
        <w:rPr>
          <w:sz w:val="20"/>
          <w:szCs w:val="20"/>
        </w:rPr>
        <w:t>Număr înregistrare:</w:t>
      </w:r>
      <w:r w:rsidR="004B619C" w:rsidRPr="002064FF">
        <w:rPr>
          <w:sz w:val="20"/>
          <w:szCs w:val="20"/>
        </w:rPr>
        <w:t xml:space="preserve"> 4456</w:t>
      </w:r>
      <w:r w:rsidRPr="002064FF">
        <w:rPr>
          <w:sz w:val="20"/>
          <w:szCs w:val="20"/>
        </w:rPr>
        <w:t xml:space="preserve"> / </w:t>
      </w:r>
      <w:r w:rsidR="00E42FCF" w:rsidRPr="002064FF">
        <w:rPr>
          <w:sz w:val="20"/>
          <w:szCs w:val="20"/>
        </w:rPr>
        <w:t>1</w:t>
      </w:r>
      <w:r w:rsidR="007A64F0" w:rsidRPr="002064FF">
        <w:rPr>
          <w:sz w:val="20"/>
          <w:szCs w:val="20"/>
        </w:rPr>
        <w:t>4</w:t>
      </w:r>
      <w:r w:rsidR="00E42FCF" w:rsidRPr="002064FF">
        <w:rPr>
          <w:sz w:val="20"/>
          <w:szCs w:val="20"/>
        </w:rPr>
        <w:t>.0</w:t>
      </w:r>
      <w:r w:rsidR="007A64F0" w:rsidRPr="002064FF">
        <w:rPr>
          <w:sz w:val="20"/>
          <w:szCs w:val="20"/>
        </w:rPr>
        <w:t>6.</w:t>
      </w:r>
      <w:r w:rsidR="00E42FCF" w:rsidRPr="002064FF">
        <w:rPr>
          <w:sz w:val="20"/>
          <w:szCs w:val="20"/>
        </w:rPr>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r w:rsidRPr="00D14EE1">
        <w:rPr>
          <w:b/>
          <w:bCs/>
          <w:sz w:val="24"/>
          <w:szCs w:val="28"/>
        </w:rPr>
        <w:t>Solicitare ofertă furnizare</w:t>
      </w:r>
    </w:p>
    <w:p w14:paraId="48BC6144" w14:textId="2B1736D6" w:rsidR="00D14EE1" w:rsidRPr="008F7A80" w:rsidRDefault="00075DAC" w:rsidP="008F7A80">
      <w:pPr>
        <w:spacing w:line="276" w:lineRule="auto"/>
        <w:jc w:val="center"/>
        <w:rPr>
          <w:b/>
          <w:bCs/>
          <w:color w:val="0070C0"/>
          <w:sz w:val="24"/>
          <w:szCs w:val="24"/>
        </w:rPr>
      </w:pPr>
      <w:r>
        <w:rPr>
          <w:b/>
          <w:bCs/>
          <w:color w:val="0070C0"/>
          <w:sz w:val="24"/>
          <w:szCs w:val="24"/>
        </w:rPr>
        <w:t>KITURI ROBOTICE</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7DEC53D4" w14:textId="3EF1CFC5" w:rsidR="00D14EE1" w:rsidRPr="000D438F" w:rsidRDefault="00D14EE1" w:rsidP="0085596D">
      <w:pPr>
        <w:spacing w:line="276" w:lineRule="auto"/>
        <w:ind w:firstLine="720"/>
        <w:jc w:val="both"/>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E42FCF" w:rsidRPr="00E42FCF">
        <w:rPr>
          <w:b/>
          <w:bCs/>
        </w:rPr>
        <w:t>SMARTLABS - CEDD</w:t>
      </w:r>
      <w:r w:rsidRPr="00D14EE1">
        <w:rPr>
          <w:szCs w:val="20"/>
        </w:rPr>
        <w:t>,</w:t>
      </w:r>
      <w:r w:rsidRPr="00D14EE1">
        <w:rPr>
          <w:b/>
          <w:bCs/>
          <w:szCs w:val="20"/>
        </w:rPr>
        <w:t xml:space="preserve"> entitatea</w:t>
      </w:r>
      <w:r w:rsidR="000D438F">
        <w:rPr>
          <w:b/>
          <w:bCs/>
          <w:szCs w:val="20"/>
        </w:rPr>
        <w:t xml:space="preserve"> </w:t>
      </w:r>
      <w:r w:rsidR="00E42FCF">
        <w:t>COLEGIUL ECONOMIC "DELTA DUNARII" TULCEA</w:t>
      </w:r>
      <w:r w:rsidRPr="00D70D53">
        <w:rPr>
          <w:b/>
          <w:bCs/>
          <w:szCs w:val="20"/>
        </w:rPr>
        <w:t>,</w:t>
      </w:r>
      <w:r w:rsidRPr="00D14EE1">
        <w:rPr>
          <w:szCs w:val="20"/>
        </w:rPr>
        <w:t xml:space="preserve"> în calitate de autoritate contractantă, v</w:t>
      </w:r>
      <w:r w:rsidR="00D70D53">
        <w:rPr>
          <w:szCs w:val="20"/>
        </w:rPr>
        <w:t>ă</w:t>
      </w:r>
      <w:r w:rsidRPr="00D14EE1">
        <w:rPr>
          <w:szCs w:val="20"/>
        </w:rPr>
        <w:t xml:space="preserve"> adreseaz</w:t>
      </w:r>
      <w:r w:rsidR="00D70D53">
        <w:rPr>
          <w:szCs w:val="20"/>
        </w:rPr>
        <w:t>ă</w:t>
      </w:r>
      <w:r w:rsidRPr="00D14EE1">
        <w:rPr>
          <w:szCs w:val="20"/>
        </w:rPr>
        <w:t xml:space="preserve"> prezenta solicitare pentru transmiterea unei oferte tehnice </w:t>
      </w:r>
      <w:r w:rsidR="00D70D53">
        <w:rPr>
          <w:szCs w:val="20"/>
        </w:rPr>
        <w:t>ș</w:t>
      </w:r>
      <w:r w:rsidRPr="00D14EE1">
        <w:rPr>
          <w:szCs w:val="20"/>
        </w:rPr>
        <w:t>i financiare,</w:t>
      </w:r>
      <w:r w:rsidRPr="00D14EE1">
        <w:rPr>
          <w:b/>
          <w:bCs/>
          <w:szCs w:val="20"/>
        </w:rPr>
        <w:t xml:space="preserve"> în conformitate cu documentația atasata </w:t>
      </w:r>
      <w:r>
        <w:rPr>
          <w:b/>
          <w:bCs/>
          <w:szCs w:val="20"/>
        </w:rPr>
        <w:t>prezentei</w:t>
      </w:r>
      <w:r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285FB733"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7A64F0" w:rsidRPr="00660A3D">
        <w:rPr>
          <w:b/>
          <w:bCs/>
        </w:rPr>
        <w:t>05.07</w:t>
      </w:r>
      <w:r w:rsidR="00E42FCF" w:rsidRPr="00660A3D">
        <w:rPr>
          <w:b/>
          <w:bCs/>
        </w:rPr>
        <w:t>.2024</w:t>
      </w:r>
      <w:r w:rsidRPr="00660A3D">
        <w:rPr>
          <w:b/>
          <w:bCs/>
          <w:szCs w:val="20"/>
        </w:rPr>
        <w:t>, ora 15:00</w:t>
      </w:r>
      <w:r w:rsidRPr="00660A3D">
        <w:rPr>
          <w:szCs w:val="20"/>
        </w:rPr>
        <w:t>. Aceasta</w:t>
      </w:r>
      <w:r w:rsidRPr="00D14EE1">
        <w:rPr>
          <w:szCs w:val="20"/>
        </w:rPr>
        <w:t xml:space="preserve">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4015CFD0"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E42FCF" w:rsidRPr="00E42FCF">
        <w:rPr>
          <w:b/>
          <w:bCs/>
        </w:rPr>
        <w:t>colecodd@yahoo.com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Termenul de valabilitate al ofertei – minim 60 zile de la data limită de depunere a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Valoarea ofertei nu trebuie să depășească valoarea estimată a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6C54D056"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E42FCF" w:rsidRPr="00E42FCF">
        <w:rPr>
          <w:b/>
          <w:bCs/>
        </w:rPr>
        <w:t>colecodd@yahoo.com</w:t>
      </w:r>
      <w:r w:rsidR="0085596D">
        <w:rPr>
          <w:b/>
          <w:bCs/>
        </w:rPr>
        <w:t xml:space="preserve"> </w:t>
      </w:r>
      <w:r w:rsidRPr="00D14EE1">
        <w:rPr>
          <w:szCs w:val="20"/>
        </w:rPr>
        <w:t xml:space="preserve">persoană de contact </w:t>
      </w:r>
      <w:r w:rsidR="00DD0EC2">
        <w:rPr>
          <w:szCs w:val="20"/>
        </w:rPr>
        <w:t>CIUREA  MI</w:t>
      </w:r>
      <w:r w:rsidR="00660A3D">
        <w:rPr>
          <w:szCs w:val="20"/>
        </w:rPr>
        <w:t>H</w:t>
      </w:r>
      <w:r w:rsidR="00DD0EC2">
        <w:rPr>
          <w:szCs w:val="20"/>
        </w:rPr>
        <w:t>AELA MĂDĂLINA</w:t>
      </w:r>
      <w:r w:rsidRPr="00D14EE1">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1C6695CF" w:rsidR="00D70D53" w:rsidRPr="0085596D" w:rsidRDefault="00E42FCF" w:rsidP="00D14EE1">
      <w:pPr>
        <w:rPr>
          <w:b/>
        </w:rPr>
      </w:pPr>
      <w:r w:rsidRPr="00E42FCF">
        <w:rPr>
          <w:b/>
        </w:rPr>
        <w:t>Mocanu T. Camelia Domnica</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21A7541E" w:rsidR="002C7306" w:rsidRPr="00153E48" w:rsidRDefault="002C7306" w:rsidP="00153E48">
      <w:pPr>
        <w:jc w:val="center"/>
        <w:rPr>
          <w:b/>
          <w:bCs/>
        </w:rPr>
      </w:pPr>
      <w:r w:rsidRPr="00153E48">
        <w:rPr>
          <w:bCs/>
        </w:rPr>
        <w:t>pentru achiziți</w:t>
      </w:r>
      <w:r w:rsidR="00784C53">
        <w:rPr>
          <w:bCs/>
        </w:rPr>
        <w:t>a</w:t>
      </w:r>
      <w:r w:rsidRPr="00153E48">
        <w:rPr>
          <w:bCs/>
        </w:rPr>
        <w:t xml:space="preserve"> de</w:t>
      </w:r>
      <w:r w:rsidRPr="008F7A80">
        <w:rPr>
          <w:b/>
          <w:bCs/>
          <w:color w:val="0070C0"/>
        </w:rPr>
        <w:t xml:space="preserve"> </w:t>
      </w:r>
      <w:bookmarkStart w:id="1" w:name="_Hlk146188705"/>
      <w:r w:rsidR="00075DAC">
        <w:rPr>
          <w:b/>
          <w:bCs/>
          <w:color w:val="0070C0"/>
        </w:rPr>
        <w:t>KITURI ROBOTICE</w:t>
      </w:r>
      <w:r w:rsidR="008F7A80">
        <w:rPr>
          <w:b/>
          <w:color w:val="0070C0"/>
        </w:rPr>
        <w:t xml:space="preserve"> </w:t>
      </w:r>
      <w:r w:rsidR="00090D71" w:rsidRPr="00153E48">
        <w:rPr>
          <w:bCs/>
        </w:rPr>
        <w:t>î</w:t>
      </w:r>
      <w:r w:rsidRPr="00153E48">
        <w:rPr>
          <w:bCs/>
        </w:rPr>
        <w:t xml:space="preserve">n cadrul proiectului </w:t>
      </w:r>
    </w:p>
    <w:bookmarkEnd w:id="1"/>
    <w:p w14:paraId="57A9571F" w14:textId="4B24F1D1" w:rsidR="00153E48" w:rsidRPr="00486ECD" w:rsidRDefault="00E42FCF" w:rsidP="009026BF">
      <w:pPr>
        <w:spacing w:line="360" w:lineRule="auto"/>
        <w:jc w:val="center"/>
        <w:rPr>
          <w:b/>
          <w:bCs/>
          <w:color w:val="0070C0"/>
        </w:rPr>
      </w:pPr>
      <w:r w:rsidRPr="00E42FCF">
        <w:rPr>
          <w:b/>
          <w:bCs/>
        </w:rPr>
        <w:t>SMARTLABS - CEDD</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DD0EC2" w:rsidRDefault="002C7306" w:rsidP="008128F5">
      <w:pPr>
        <w:spacing w:line="360" w:lineRule="auto"/>
        <w:ind w:firstLine="720"/>
        <w:jc w:val="both"/>
        <w:rPr>
          <w:bCs/>
          <w:sz w:val="20"/>
          <w:szCs w:val="20"/>
        </w:rPr>
      </w:pPr>
    </w:p>
    <w:p w14:paraId="609591C3" w14:textId="64EB464F" w:rsidR="002C7306" w:rsidRPr="00153E48" w:rsidRDefault="002C7306" w:rsidP="008128F5">
      <w:pPr>
        <w:spacing w:line="360" w:lineRule="auto"/>
        <w:ind w:firstLine="720"/>
        <w:jc w:val="both"/>
        <w:rPr>
          <w:b/>
        </w:rPr>
      </w:pPr>
      <w:r w:rsidRPr="00DD0EC2">
        <w:rPr>
          <w:bCs/>
        </w:rPr>
        <w:t xml:space="preserve">În cadrul acestei proceduri, </w:t>
      </w:r>
      <w:r w:rsidR="00E42FCF" w:rsidRPr="00DD0EC2">
        <w:rPr>
          <w:b/>
        </w:rPr>
        <w:t>COLEGIUL ECONOMIC "DELTA DUNARII" TULCEA</w:t>
      </w:r>
      <w:r w:rsidR="00486ECD">
        <w:rPr>
          <w:b/>
          <w:bCs/>
        </w:rPr>
        <w:t xml:space="preserve">  </w:t>
      </w:r>
      <w:r w:rsidRPr="00153E48">
        <w:t>îndeplinește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4390C3B8" w:rsidR="00D44A29" w:rsidRPr="005F06A7" w:rsidRDefault="00E42FCF"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COLEGIUL ECONOMIC "DELTA DUNARII" TULCEA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32BB0E72" w:rsidR="00D44A29" w:rsidRPr="0052674E" w:rsidRDefault="00E42FC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Județ Tulcea , Tulcea, strada Viitorului, Nr.32</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38F3140C" w:rsidR="00D44A29" w:rsidRPr="0052674E" w:rsidRDefault="00E42FC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0740048354</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4DE60EF2" w:rsidR="00D44A29" w:rsidRPr="0052674E" w:rsidRDefault="00E42FC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colecodd@yahoo.com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63BA46F5" w14:textId="2514D280" w:rsidR="00EE14FD" w:rsidRPr="00075DAC" w:rsidRDefault="00075DAC" w:rsidP="008F7A80">
      <w:pPr>
        <w:shd w:val="clear" w:color="auto" w:fill="002060"/>
        <w:jc w:val="center"/>
        <w:rPr>
          <w:b/>
          <w:bCs/>
          <w:color w:val="FFFFFF" w:themeColor="background1"/>
          <w:sz w:val="32"/>
          <w:szCs w:val="32"/>
        </w:rPr>
      </w:pPr>
      <w:r w:rsidRPr="00075DAC">
        <w:rPr>
          <w:b/>
          <w:bCs/>
          <w:color w:val="FFFFFF" w:themeColor="background1"/>
          <w:sz w:val="32"/>
          <w:szCs w:val="32"/>
        </w:rPr>
        <w:t>KITURI ROBOTICE</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E42FCF" w:rsidRPr="00486ECD" w14:paraId="7F779C9B" w14:textId="77777777" w:rsidTr="00815E8C">
        <w:trPr>
          <w:trHeight w:val="297"/>
        </w:trPr>
        <w:tc>
          <w:tcPr>
            <w:tcW w:w="774" w:type="dxa"/>
            <w:shd w:val="clear" w:color="auto" w:fill="auto"/>
            <w:vAlign w:val="center"/>
          </w:tcPr>
          <w:p w14:paraId="7CDC71C2" w14:textId="1F42510C"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1FFE913F"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Robot cu braț multifuncțional</w:t>
            </w:r>
          </w:p>
        </w:tc>
        <w:tc>
          <w:tcPr>
            <w:tcW w:w="1110" w:type="dxa"/>
            <w:shd w:val="clear" w:color="auto" w:fill="auto"/>
            <w:vAlign w:val="center"/>
          </w:tcPr>
          <w:p w14:paraId="4F74E9C5" w14:textId="0416D590"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7B0BA736"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091AC1C6"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7870,24</w:t>
            </w:r>
          </w:p>
        </w:tc>
        <w:tc>
          <w:tcPr>
            <w:tcW w:w="1534" w:type="dxa"/>
            <w:shd w:val="clear" w:color="auto" w:fill="auto"/>
            <w:vAlign w:val="center"/>
          </w:tcPr>
          <w:p w14:paraId="2782B6CB" w14:textId="628885D8"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7870,24</w:t>
            </w:r>
          </w:p>
        </w:tc>
        <w:tc>
          <w:tcPr>
            <w:tcW w:w="1763" w:type="dxa"/>
            <w:shd w:val="clear" w:color="auto" w:fill="auto"/>
            <w:vAlign w:val="center"/>
          </w:tcPr>
          <w:p w14:paraId="5CAB3FC5" w14:textId="2A83A329"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tr w:rsidR="00E42FCF" w:rsidRPr="00486ECD" w14:paraId="4F025A68" w14:textId="77777777" w:rsidTr="00815E8C">
        <w:trPr>
          <w:trHeight w:val="297"/>
        </w:trPr>
        <w:tc>
          <w:tcPr>
            <w:tcW w:w="774" w:type="dxa"/>
            <w:shd w:val="clear" w:color="auto" w:fill="auto"/>
            <w:vAlign w:val="center"/>
          </w:tcPr>
          <w:p w14:paraId="2ABFD3EE" w14:textId="4E2C0B8E"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171720C2"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Pachet 12 Kituri robotice</w:t>
            </w:r>
          </w:p>
        </w:tc>
        <w:tc>
          <w:tcPr>
            <w:tcW w:w="1110" w:type="dxa"/>
            <w:shd w:val="clear" w:color="auto" w:fill="auto"/>
            <w:vAlign w:val="center"/>
          </w:tcPr>
          <w:p w14:paraId="4A388BB7" w14:textId="6D50632D"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3FF9B819"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6A186F92"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20743</w:t>
            </w:r>
          </w:p>
        </w:tc>
        <w:tc>
          <w:tcPr>
            <w:tcW w:w="1534" w:type="dxa"/>
            <w:shd w:val="clear" w:color="auto" w:fill="auto"/>
            <w:vAlign w:val="center"/>
          </w:tcPr>
          <w:p w14:paraId="31E696DB" w14:textId="467D21BC"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20743</w:t>
            </w:r>
          </w:p>
        </w:tc>
        <w:tc>
          <w:tcPr>
            <w:tcW w:w="1763" w:type="dxa"/>
            <w:shd w:val="clear" w:color="auto" w:fill="auto"/>
            <w:vAlign w:val="center"/>
          </w:tcPr>
          <w:p w14:paraId="763617A3" w14:textId="49840023" w:rsidR="00E42FCF" w:rsidRPr="00486ECD" w:rsidRDefault="00E42FCF" w:rsidP="00E42FCF">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0FCC9CE7" w14:textId="46E15D43" w:rsidR="00D14EE1" w:rsidRPr="00C6297D" w:rsidRDefault="00EE14FD" w:rsidP="00EE14FD">
      <w:pPr>
        <w:spacing w:line="360" w:lineRule="auto"/>
        <w:jc w:val="both"/>
        <w:rPr>
          <w:rFonts w:eastAsia="Times New Roman"/>
          <w:b/>
          <w:sz w:val="16"/>
          <w:szCs w:val="16"/>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lista nefiind exthaustivă:  Fișă tehnică produs, Manual de utilizare, Manual de service, Certificat de garanție tehnică de la producător / furnizor / distribuitor</w:t>
      </w:r>
      <w:r w:rsidR="00075DAC">
        <w:rPr>
          <w:rFonts w:eastAsia="Times New Roman"/>
          <w:sz w:val="20"/>
          <w:szCs w:val="20"/>
          <w:lang w:val="ro-RO"/>
        </w:rPr>
        <w:t>.</w:t>
      </w:r>
      <w:r w:rsidRPr="00815E8C">
        <w:rPr>
          <w:rFonts w:eastAsia="Times New Roman"/>
          <w:sz w:val="20"/>
          <w:szCs w:val="20"/>
          <w:lang w:val="ro-RO"/>
        </w:rPr>
        <w:t xml:space="preserve"> </w:t>
      </w: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principiului DNSH (”Do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2702073B" w14:textId="77777777" w:rsidR="00D05B9D" w:rsidRPr="00D05B9D" w:rsidRDefault="00D05B9D" w:rsidP="00D05B9D">
      <w:pPr>
        <w:spacing w:line="360" w:lineRule="auto"/>
        <w:ind w:firstLine="720"/>
        <w:jc w:val="both"/>
        <w:rPr>
          <w:b/>
          <w:bCs/>
          <w:lang w:val="ro-RO"/>
        </w:rPr>
      </w:pPr>
      <w:r w:rsidRPr="00D05B9D">
        <w:rPr>
          <w:bCs/>
          <w:lang w:val="ro-RO"/>
        </w:rPr>
        <w:t xml:space="preserve">In vederea îndeplinirii acestor cerințe Ofertantul va completa </w:t>
      </w:r>
      <w:r w:rsidRPr="00D05B9D">
        <w:rPr>
          <w:b/>
          <w:lang w:val="ro-RO"/>
        </w:rPr>
        <w:t>in mod obligatoriu</w:t>
      </w:r>
      <w:r w:rsidRPr="00D05B9D">
        <w:rPr>
          <w:bCs/>
          <w:lang w:val="ro-RO"/>
        </w:rPr>
        <w:t xml:space="preserve"> declarațiile D1, D2, D3 și va prezenta documentația suport (certificări, etichete ecologice, etc), aferenta produselor ofertate. </w:t>
      </w:r>
    </w:p>
    <w:p w14:paraId="6B8AF14F" w14:textId="77777777" w:rsidR="008667FC" w:rsidRDefault="008667FC" w:rsidP="008667FC">
      <w:pPr>
        <w:spacing w:line="360" w:lineRule="auto"/>
        <w:ind w:firstLine="720"/>
        <w:jc w:val="both"/>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0EA2BD80" w14:textId="77777777" w:rsidR="00D14EE1" w:rsidRDefault="00D14EE1" w:rsidP="004A3F8B">
      <w:pPr>
        <w:jc w:val="center"/>
        <w:rPr>
          <w:b/>
          <w:bCs/>
          <w:sz w:val="44"/>
          <w:szCs w:val="44"/>
        </w:rPr>
      </w:pPr>
    </w:p>
    <w:p w14:paraId="5B258055" w14:textId="77777777" w:rsidR="00D14EE1" w:rsidRDefault="00D14EE1" w:rsidP="004A3F8B">
      <w:pPr>
        <w:jc w:val="center"/>
        <w:rPr>
          <w:b/>
          <w:bCs/>
          <w:sz w:val="44"/>
          <w:szCs w:val="44"/>
        </w:rPr>
      </w:pPr>
    </w:p>
    <w:p w14:paraId="7F7B6495" w14:textId="77777777" w:rsidR="00D14EE1" w:rsidRDefault="00D14EE1" w:rsidP="004A3F8B">
      <w:pPr>
        <w:jc w:val="center"/>
        <w:rPr>
          <w:b/>
          <w:bCs/>
          <w:sz w:val="44"/>
          <w:szCs w:val="44"/>
        </w:rPr>
      </w:pPr>
    </w:p>
    <w:p w14:paraId="006D6A07" w14:textId="77777777" w:rsidR="00D14EE1" w:rsidRDefault="00D14EE1" w:rsidP="004A3F8B">
      <w:pPr>
        <w:jc w:val="center"/>
        <w:rPr>
          <w:b/>
          <w:bCs/>
          <w:sz w:val="44"/>
          <w:szCs w:val="44"/>
        </w:rPr>
      </w:pPr>
    </w:p>
    <w:p w14:paraId="2E5758BD" w14:textId="77777777" w:rsidR="00D14EE1" w:rsidRDefault="00D14EE1" w:rsidP="004A3F8B">
      <w:pPr>
        <w:jc w:val="center"/>
        <w:rPr>
          <w:b/>
          <w:bCs/>
          <w:sz w:val="44"/>
          <w:szCs w:val="44"/>
        </w:rPr>
      </w:pPr>
    </w:p>
    <w:p w14:paraId="3C7CD27C" w14:textId="77777777" w:rsidR="00815E8C" w:rsidRDefault="00815E8C" w:rsidP="004A3F8B">
      <w:pPr>
        <w:jc w:val="center"/>
        <w:rPr>
          <w:bCs/>
          <w:sz w:val="44"/>
          <w:szCs w:val="44"/>
        </w:rPr>
      </w:pPr>
    </w:p>
    <w:p w14:paraId="41F2B39B" w14:textId="77777777" w:rsidR="00D05B9D" w:rsidRDefault="00D05B9D" w:rsidP="004A3F8B">
      <w:pPr>
        <w:jc w:val="center"/>
        <w:rPr>
          <w:bCs/>
          <w:sz w:val="44"/>
          <w:szCs w:val="44"/>
        </w:rPr>
      </w:pPr>
    </w:p>
    <w:p w14:paraId="2240E7DC" w14:textId="77777777" w:rsidR="00D05B9D" w:rsidRDefault="00D05B9D" w:rsidP="004A3F8B">
      <w:pPr>
        <w:jc w:val="center"/>
        <w:rPr>
          <w:bCs/>
          <w:sz w:val="44"/>
          <w:szCs w:val="44"/>
        </w:rPr>
      </w:pPr>
    </w:p>
    <w:p w14:paraId="6C47A532" w14:textId="77777777" w:rsidR="00D05B9D" w:rsidRDefault="00D05B9D" w:rsidP="004A3F8B">
      <w:pPr>
        <w:jc w:val="center"/>
        <w:rPr>
          <w:bCs/>
          <w:sz w:val="44"/>
          <w:szCs w:val="44"/>
        </w:rPr>
      </w:pPr>
    </w:p>
    <w:p w14:paraId="7EFC2A35" w14:textId="77777777" w:rsidR="00D05B9D" w:rsidRDefault="00D05B9D" w:rsidP="004A3F8B">
      <w:pPr>
        <w:jc w:val="center"/>
        <w:rPr>
          <w:bCs/>
          <w:sz w:val="44"/>
          <w:szCs w:val="44"/>
        </w:rPr>
      </w:pPr>
    </w:p>
    <w:p w14:paraId="412E9075" w14:textId="77777777" w:rsidR="00D05B9D" w:rsidRDefault="00D05B9D" w:rsidP="004A3F8B">
      <w:pPr>
        <w:jc w:val="center"/>
        <w:rPr>
          <w:bCs/>
          <w:sz w:val="44"/>
          <w:szCs w:val="44"/>
        </w:rPr>
      </w:pPr>
    </w:p>
    <w:p w14:paraId="7518D0F1" w14:textId="77777777" w:rsidR="00D05B9D" w:rsidRDefault="00D05B9D" w:rsidP="004A3F8B">
      <w:pPr>
        <w:jc w:val="center"/>
        <w:rPr>
          <w:bCs/>
          <w:sz w:val="44"/>
          <w:szCs w:val="44"/>
        </w:rPr>
      </w:pPr>
    </w:p>
    <w:p w14:paraId="34DC9F02" w14:textId="77777777" w:rsidR="00D05B9D" w:rsidRDefault="00D05B9D"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114"/>
        <w:gridCol w:w="7371"/>
      </w:tblGrid>
      <w:tr w:rsidR="00075DAC" w14:paraId="2D80EF3D"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bookmarkEnd w:id="3"/>
          <w:p w14:paraId="6D708D74" w14:textId="77777777" w:rsidR="00075DAC" w:rsidRDefault="00075DAC" w:rsidP="004E7075">
            <w:pPr>
              <w:jc w:val="center"/>
            </w:pPr>
            <w:r w:rsidRPr="00190933">
              <w:rPr>
                <w:b w:val="0"/>
                <w:bCs w:val="0"/>
              </w:rPr>
              <w:t xml:space="preserve">Robot educational - braț robotic stand-alone sau montat pe o </w:t>
            </w:r>
          </w:p>
          <w:p w14:paraId="11EF89AA" w14:textId="77777777" w:rsidR="00075DAC" w:rsidRDefault="00075DAC" w:rsidP="004E7075">
            <w:pPr>
              <w:jc w:val="center"/>
              <w:rPr>
                <w:sz w:val="16"/>
                <w:szCs w:val="16"/>
              </w:rPr>
            </w:pPr>
            <w:r w:rsidRPr="00190933">
              <w:rPr>
                <w:b w:val="0"/>
                <w:bCs w:val="0"/>
              </w:rPr>
              <w:t>platformă mobilă sau în cadrul unui alt tip de angrenaj</w:t>
            </w:r>
          </w:p>
        </w:tc>
      </w:tr>
      <w:tr w:rsidR="00075DAC" w14:paraId="6A784EA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14:paraId="4666BEA4" w14:textId="77777777" w:rsidR="00075DAC" w:rsidRPr="00034ECC" w:rsidRDefault="00075DAC" w:rsidP="004E7075">
            <w:pPr>
              <w:jc w:val="right"/>
              <w:rPr>
                <w:sz w:val="16"/>
                <w:szCs w:val="16"/>
              </w:rPr>
            </w:pPr>
            <w:r>
              <w:rPr>
                <w:sz w:val="16"/>
                <w:szCs w:val="16"/>
              </w:rPr>
              <w:t>Caracteristici</w:t>
            </w:r>
          </w:p>
        </w:tc>
        <w:tc>
          <w:tcPr>
            <w:tcW w:w="7371" w:type="dxa"/>
            <w:shd w:val="clear" w:color="auto" w:fill="C6D9F1" w:themeFill="text2" w:themeFillTint="33"/>
          </w:tcPr>
          <w:p w14:paraId="6EAC7E5B"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075DAC" w14:paraId="502969ED"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46E8EED" w14:textId="77777777" w:rsidR="00075DAC" w:rsidRPr="0014666F" w:rsidRDefault="00075DAC" w:rsidP="004E7075">
            <w:pPr>
              <w:jc w:val="right"/>
              <w:rPr>
                <w:b w:val="0"/>
                <w:bCs w:val="0"/>
                <w:color w:val="0066CC"/>
                <w:sz w:val="16"/>
                <w:szCs w:val="16"/>
              </w:rPr>
            </w:pPr>
            <w:r w:rsidRPr="00190933">
              <w:rPr>
                <w:b w:val="0"/>
                <w:bCs w:val="0"/>
                <w:color w:val="0066CC"/>
                <w:sz w:val="16"/>
                <w:szCs w:val="16"/>
              </w:rPr>
              <w:t>Încărcare</w:t>
            </w:r>
          </w:p>
        </w:tc>
        <w:tc>
          <w:tcPr>
            <w:tcW w:w="7371" w:type="dxa"/>
            <w:vAlign w:val="center"/>
          </w:tcPr>
          <w:p w14:paraId="406DD24B"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baterie și/sau conectat la sursă de curent</w:t>
            </w:r>
          </w:p>
        </w:tc>
      </w:tr>
      <w:tr w:rsidR="00075DAC" w14:paraId="4D2448F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D18B67" w14:textId="77777777" w:rsidR="00075DAC" w:rsidRPr="0014666F" w:rsidRDefault="00075DAC" w:rsidP="004E7075">
            <w:pPr>
              <w:jc w:val="right"/>
              <w:rPr>
                <w:b w:val="0"/>
                <w:bCs w:val="0"/>
                <w:color w:val="0066CC"/>
                <w:sz w:val="16"/>
                <w:szCs w:val="16"/>
              </w:rPr>
            </w:pPr>
            <w:r w:rsidRPr="00190933">
              <w:rPr>
                <w:b w:val="0"/>
                <w:bCs w:val="0"/>
                <w:color w:val="0066CC"/>
                <w:sz w:val="16"/>
                <w:szCs w:val="16"/>
              </w:rPr>
              <w:t>Comunicare</w:t>
            </w:r>
          </w:p>
        </w:tc>
        <w:tc>
          <w:tcPr>
            <w:tcW w:w="7371" w:type="dxa"/>
            <w:vAlign w:val="center"/>
          </w:tcPr>
          <w:p w14:paraId="04DDD440"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wireless și/sau bluetooth</w:t>
            </w:r>
            <w:r>
              <w:rPr>
                <w:sz w:val="16"/>
                <w:szCs w:val="16"/>
              </w:rPr>
              <w:t xml:space="preserve">, minim </w:t>
            </w:r>
            <w:r w:rsidRPr="00190933">
              <w:rPr>
                <w:sz w:val="16"/>
                <w:szCs w:val="16"/>
              </w:rPr>
              <w:t>6 canale de comunicare</w:t>
            </w:r>
          </w:p>
        </w:tc>
      </w:tr>
      <w:tr w:rsidR="00075DAC" w14:paraId="52BDF59E"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40FB134" w14:textId="77777777" w:rsidR="00075DAC" w:rsidRPr="0014666F" w:rsidRDefault="00075DAC" w:rsidP="004E7075">
            <w:pPr>
              <w:jc w:val="right"/>
              <w:rPr>
                <w:b w:val="0"/>
                <w:bCs w:val="0"/>
                <w:color w:val="0066CC"/>
                <w:sz w:val="16"/>
                <w:szCs w:val="16"/>
              </w:rPr>
            </w:pPr>
            <w:r w:rsidRPr="00190933">
              <w:rPr>
                <w:b w:val="0"/>
                <w:bCs w:val="0"/>
                <w:color w:val="0066CC"/>
                <w:sz w:val="16"/>
                <w:szCs w:val="16"/>
              </w:rPr>
              <w:t>Material</w:t>
            </w:r>
          </w:p>
        </w:tc>
        <w:tc>
          <w:tcPr>
            <w:tcW w:w="7371" w:type="dxa"/>
            <w:vAlign w:val="center"/>
          </w:tcPr>
          <w:p w14:paraId="690DD554"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plastic sau metal</w:t>
            </w:r>
          </w:p>
        </w:tc>
      </w:tr>
      <w:tr w:rsidR="00075DAC" w14:paraId="4DBA0C84"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84A323" w14:textId="77777777" w:rsidR="00075DAC" w:rsidRPr="0014666F" w:rsidRDefault="00075DAC" w:rsidP="004E7075">
            <w:pPr>
              <w:jc w:val="right"/>
              <w:rPr>
                <w:b w:val="0"/>
                <w:bCs w:val="0"/>
                <w:color w:val="0066CC"/>
                <w:sz w:val="16"/>
                <w:szCs w:val="16"/>
              </w:rPr>
            </w:pPr>
            <w:r w:rsidRPr="00190933">
              <w:rPr>
                <w:b w:val="0"/>
                <w:bCs w:val="0"/>
                <w:color w:val="0066CC"/>
                <w:sz w:val="16"/>
                <w:szCs w:val="16"/>
              </w:rPr>
              <w:t>Condiție de programare</w:t>
            </w:r>
          </w:p>
        </w:tc>
        <w:tc>
          <w:tcPr>
            <w:tcW w:w="7371" w:type="dxa"/>
            <w:vAlign w:val="center"/>
          </w:tcPr>
          <w:p w14:paraId="67734F67"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să dispună de interfață atât pentru</w:t>
            </w:r>
            <w:r>
              <w:rPr>
                <w:sz w:val="16"/>
                <w:szCs w:val="16"/>
              </w:rPr>
              <w:t xml:space="preserve"> </w:t>
            </w:r>
            <w:r w:rsidRPr="00190933">
              <w:rPr>
                <w:sz w:val="16"/>
                <w:szCs w:val="16"/>
              </w:rPr>
              <w:t xml:space="preserve">programare cu blocuri, cât și pentru limbaje de </w:t>
            </w:r>
            <w:r>
              <w:rPr>
                <w:sz w:val="16"/>
                <w:szCs w:val="16"/>
              </w:rPr>
              <w:t>p</w:t>
            </w:r>
            <w:r w:rsidRPr="00190933">
              <w:rPr>
                <w:sz w:val="16"/>
                <w:szCs w:val="16"/>
              </w:rPr>
              <w:t>rogramare,</w:t>
            </w:r>
            <w:r>
              <w:rPr>
                <w:sz w:val="16"/>
                <w:szCs w:val="16"/>
              </w:rPr>
              <w:t xml:space="preserve"> </w:t>
            </w:r>
            <w:r w:rsidRPr="00190933">
              <w:rPr>
                <w:sz w:val="16"/>
                <w:szCs w:val="16"/>
              </w:rPr>
              <w:t>precum C++, C#, Python, Java, JavaScript etc</w:t>
            </w:r>
          </w:p>
        </w:tc>
      </w:tr>
      <w:tr w:rsidR="00075DAC" w14:paraId="75F8B50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7F0595" w14:textId="77777777" w:rsidR="00075DAC" w:rsidRPr="0014666F" w:rsidRDefault="00075DAC" w:rsidP="004E7075">
            <w:pPr>
              <w:jc w:val="right"/>
              <w:rPr>
                <w:b w:val="0"/>
                <w:bCs w:val="0"/>
                <w:color w:val="0066CC"/>
                <w:sz w:val="16"/>
                <w:szCs w:val="16"/>
              </w:rPr>
            </w:pPr>
            <w:r>
              <w:rPr>
                <w:b w:val="0"/>
                <w:bCs w:val="0"/>
                <w:color w:val="0066CC"/>
                <w:sz w:val="16"/>
                <w:szCs w:val="16"/>
              </w:rPr>
              <w:t>Accesorii</w:t>
            </w:r>
          </w:p>
        </w:tc>
        <w:tc>
          <w:tcPr>
            <w:tcW w:w="7371" w:type="dxa"/>
            <w:vAlign w:val="center"/>
          </w:tcPr>
          <w:p w14:paraId="250618F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Se va livra cu toate cablurile necesare bunei funcționări</w:t>
            </w:r>
          </w:p>
        </w:tc>
      </w:tr>
      <w:tr w:rsidR="00075DAC" w14:paraId="61718C5A"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1461D64" w14:textId="77777777" w:rsidR="00075DAC" w:rsidRPr="0014666F" w:rsidRDefault="00075DAC" w:rsidP="004E7075">
            <w:pPr>
              <w:jc w:val="right"/>
              <w:rPr>
                <w:b w:val="0"/>
                <w:bCs w:val="0"/>
                <w:color w:val="0066CC"/>
                <w:sz w:val="16"/>
                <w:szCs w:val="16"/>
              </w:rPr>
            </w:pPr>
            <w:r w:rsidRPr="00190933">
              <w:rPr>
                <w:b w:val="0"/>
                <w:bCs w:val="0"/>
                <w:color w:val="0066CC"/>
                <w:sz w:val="16"/>
                <w:szCs w:val="16"/>
              </w:rPr>
              <w:t>Tip robot</w:t>
            </w:r>
          </w:p>
        </w:tc>
        <w:tc>
          <w:tcPr>
            <w:tcW w:w="7371" w:type="dxa"/>
            <w:vAlign w:val="center"/>
          </w:tcPr>
          <w:p w14:paraId="59E280BC"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90933">
              <w:rPr>
                <w:sz w:val="16"/>
                <w:szCs w:val="16"/>
              </w:rPr>
              <w:t>odular, dispune de mai multe  subansamble care pot fi combinate  pentru  a realiza  aplicatii educationale.  O configuratie  a robotului sa poata fi asamblata  si dezasamblata in maximum  5 minute  fara a necesita  unelte speciale</w:t>
            </w:r>
          </w:p>
        </w:tc>
      </w:tr>
      <w:tr w:rsidR="00075DAC" w14:paraId="32C733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2253A7" w14:textId="77777777" w:rsidR="00075DAC" w:rsidRPr="0014666F" w:rsidRDefault="00075DAC" w:rsidP="004E7075">
            <w:pPr>
              <w:jc w:val="right"/>
              <w:rPr>
                <w:b w:val="0"/>
                <w:bCs w:val="0"/>
                <w:color w:val="0066CC"/>
                <w:sz w:val="16"/>
                <w:szCs w:val="16"/>
              </w:rPr>
            </w:pPr>
            <w:r w:rsidRPr="00190933">
              <w:rPr>
                <w:b w:val="0"/>
                <w:bCs w:val="0"/>
                <w:color w:val="0066CC"/>
                <w:sz w:val="16"/>
                <w:szCs w:val="16"/>
              </w:rPr>
              <w:t>Grade de rotatie</w:t>
            </w:r>
          </w:p>
        </w:tc>
        <w:tc>
          <w:tcPr>
            <w:tcW w:w="7371" w:type="dxa"/>
            <w:vAlign w:val="center"/>
          </w:tcPr>
          <w:p w14:paraId="2BF00A4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360 grade</w:t>
            </w:r>
          </w:p>
        </w:tc>
      </w:tr>
      <w:tr w:rsidR="00075DAC" w14:paraId="68CEDE7B"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F00B9E7" w14:textId="77777777" w:rsidR="00075DAC" w:rsidRPr="0014666F" w:rsidRDefault="00075DAC" w:rsidP="004E7075">
            <w:pPr>
              <w:jc w:val="right"/>
              <w:rPr>
                <w:b w:val="0"/>
                <w:bCs w:val="0"/>
                <w:color w:val="0066CC"/>
                <w:sz w:val="16"/>
                <w:szCs w:val="16"/>
              </w:rPr>
            </w:pPr>
            <w:r w:rsidRPr="00190933">
              <w:rPr>
                <w:b w:val="0"/>
                <w:bCs w:val="0"/>
                <w:color w:val="0066CC"/>
                <w:sz w:val="16"/>
                <w:szCs w:val="16"/>
              </w:rPr>
              <w:t>Senzor detectare  culoare</w:t>
            </w:r>
          </w:p>
        </w:tc>
        <w:tc>
          <w:tcPr>
            <w:tcW w:w="7371" w:type="dxa"/>
            <w:vAlign w:val="center"/>
          </w:tcPr>
          <w:p w14:paraId="79E888A3"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posibilitatea  de a detecta un numă</w:t>
            </w:r>
            <w:r>
              <w:rPr>
                <w:sz w:val="16"/>
                <w:szCs w:val="16"/>
              </w:rPr>
              <w:t xml:space="preserve">r </w:t>
            </w:r>
            <w:r w:rsidRPr="00190933">
              <w:rPr>
                <w:sz w:val="16"/>
                <w:szCs w:val="16"/>
              </w:rPr>
              <w:t>de</w:t>
            </w:r>
            <w:r>
              <w:rPr>
                <w:sz w:val="16"/>
                <w:szCs w:val="16"/>
              </w:rPr>
              <w:t xml:space="preserve"> minim </w:t>
            </w:r>
            <w:r w:rsidRPr="00190933">
              <w:rPr>
                <w:sz w:val="16"/>
                <w:szCs w:val="16"/>
              </w:rPr>
              <w:t>4 culori simultan</w:t>
            </w:r>
          </w:p>
        </w:tc>
      </w:tr>
      <w:tr w:rsidR="00075DAC" w14:paraId="7335E73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33A0BE5" w14:textId="77777777" w:rsidR="00075DAC" w:rsidRPr="0014666F" w:rsidRDefault="00075DAC" w:rsidP="004E7075">
            <w:pPr>
              <w:jc w:val="right"/>
              <w:rPr>
                <w:b w:val="0"/>
                <w:bCs w:val="0"/>
                <w:color w:val="0066CC"/>
                <w:sz w:val="16"/>
                <w:szCs w:val="16"/>
              </w:rPr>
            </w:pPr>
            <w:r w:rsidRPr="00190933">
              <w:rPr>
                <w:b w:val="0"/>
                <w:bCs w:val="0"/>
                <w:color w:val="0066CC"/>
                <w:sz w:val="16"/>
                <w:szCs w:val="16"/>
              </w:rPr>
              <w:t>Senzori de proximitate</w:t>
            </w:r>
          </w:p>
        </w:tc>
        <w:tc>
          <w:tcPr>
            <w:tcW w:w="7371" w:type="dxa"/>
            <w:vAlign w:val="center"/>
          </w:tcPr>
          <w:p w14:paraId="44E729A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075DAC" w14:paraId="46D2A27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F463B3" w14:textId="77777777" w:rsidR="00075DAC" w:rsidRPr="001E1FAB" w:rsidRDefault="00075DAC" w:rsidP="004E7075">
            <w:pPr>
              <w:jc w:val="right"/>
              <w:rPr>
                <w:b w:val="0"/>
                <w:bCs w:val="0"/>
                <w:color w:val="0066CC"/>
                <w:sz w:val="16"/>
                <w:szCs w:val="16"/>
              </w:rPr>
            </w:pPr>
            <w:r>
              <w:rPr>
                <w:b w:val="0"/>
                <w:bCs w:val="0"/>
                <w:color w:val="0066CC"/>
                <w:sz w:val="16"/>
                <w:szCs w:val="16"/>
              </w:rPr>
              <w:t>Display</w:t>
            </w:r>
          </w:p>
        </w:tc>
        <w:tc>
          <w:tcPr>
            <w:tcW w:w="7371" w:type="dxa"/>
            <w:vAlign w:val="center"/>
          </w:tcPr>
          <w:p w14:paraId="3BA1BCBE" w14:textId="77777777" w:rsidR="00075DAC" w:rsidRPr="001E1FAB"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Pr="00190933">
              <w:rPr>
                <w:sz w:val="16"/>
                <w:szCs w:val="16"/>
              </w:rPr>
              <w:t>ableta</w:t>
            </w:r>
            <w:r>
              <w:rPr>
                <w:sz w:val="16"/>
                <w:szCs w:val="16"/>
              </w:rPr>
              <w:t xml:space="preserve"> </w:t>
            </w:r>
            <w:r w:rsidRPr="00190933">
              <w:rPr>
                <w:sz w:val="16"/>
                <w:szCs w:val="16"/>
              </w:rPr>
              <w:t>/</w:t>
            </w:r>
            <w:r>
              <w:rPr>
                <w:sz w:val="16"/>
                <w:szCs w:val="16"/>
              </w:rPr>
              <w:t xml:space="preserve"> </w:t>
            </w:r>
            <w:r w:rsidRPr="00190933">
              <w:rPr>
                <w:sz w:val="16"/>
                <w:szCs w:val="16"/>
              </w:rPr>
              <w:t>display</w:t>
            </w:r>
            <w:r>
              <w:rPr>
                <w:sz w:val="16"/>
                <w:szCs w:val="16"/>
              </w:rPr>
              <w:t xml:space="preserve"> de comunicare, minim 5”</w:t>
            </w:r>
          </w:p>
        </w:tc>
      </w:tr>
      <w:tr w:rsidR="00075DAC" w14:paraId="4565DF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9AF4FC1" w14:textId="77777777" w:rsidR="00075DAC" w:rsidRPr="001A7954" w:rsidRDefault="00075DAC" w:rsidP="004E7075">
            <w:pPr>
              <w:jc w:val="right"/>
              <w:rPr>
                <w:b w:val="0"/>
                <w:bCs w:val="0"/>
                <w:color w:val="0066CC"/>
                <w:sz w:val="16"/>
                <w:szCs w:val="16"/>
              </w:rPr>
            </w:pPr>
            <w:r w:rsidRPr="001A7954">
              <w:rPr>
                <w:b w:val="0"/>
                <w:bCs w:val="0"/>
                <w:color w:val="0066CC"/>
                <w:sz w:val="16"/>
                <w:szCs w:val="16"/>
              </w:rPr>
              <w:t>Software</w:t>
            </w:r>
            <w:r>
              <w:rPr>
                <w:b w:val="0"/>
                <w:bCs w:val="0"/>
                <w:color w:val="0066CC"/>
                <w:sz w:val="16"/>
                <w:szCs w:val="16"/>
              </w:rPr>
              <w:t xml:space="preserve"> și manuale</w:t>
            </w:r>
          </w:p>
        </w:tc>
        <w:tc>
          <w:tcPr>
            <w:tcW w:w="7371" w:type="dxa"/>
            <w:vAlign w:val="center"/>
          </w:tcPr>
          <w:p w14:paraId="75934C24"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190933">
              <w:rPr>
                <w:sz w:val="16"/>
                <w:szCs w:val="16"/>
              </w:rPr>
              <w:t>e va livra împreună cu software necesar pentru</w:t>
            </w:r>
            <w:r>
              <w:rPr>
                <w:sz w:val="16"/>
                <w:szCs w:val="16"/>
              </w:rPr>
              <w:t xml:space="preserve"> </w:t>
            </w:r>
            <w:r w:rsidRPr="00190933">
              <w:rPr>
                <w:sz w:val="16"/>
                <w:szCs w:val="16"/>
              </w:rPr>
              <w:t>programare și minimum 10 lecții</w:t>
            </w:r>
          </w:p>
          <w:p w14:paraId="2EDD07A7"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Fiecare robot va fi insotit de: licența educațional</w:t>
            </w:r>
            <w:r>
              <w:rPr>
                <w:sz w:val="16"/>
                <w:szCs w:val="16"/>
              </w:rPr>
              <w:t>ă</w:t>
            </w:r>
          </w:p>
          <w:p w14:paraId="707B4DD5"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190933">
              <w:rPr>
                <w:sz w:val="16"/>
                <w:szCs w:val="16"/>
              </w:rPr>
              <w:t>iturile vor fi livrare alături de lectii aliniate curicular, ghid introductiv și manual de utilizare in limba romana</w:t>
            </w:r>
          </w:p>
        </w:tc>
      </w:tr>
    </w:tbl>
    <w:p w14:paraId="5EE93354" w14:textId="77777777" w:rsidR="00075DAC" w:rsidRDefault="00075DAC" w:rsidP="00E2295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3042"/>
        <w:gridCol w:w="7443"/>
      </w:tblGrid>
      <w:tr w:rsidR="00075DAC" w14:paraId="31ADD49A"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48DF1823" w14:textId="77777777" w:rsidR="00075DAC" w:rsidRDefault="00075DAC" w:rsidP="004E7075">
            <w:pPr>
              <w:jc w:val="center"/>
              <w:rPr>
                <w:sz w:val="16"/>
                <w:szCs w:val="16"/>
              </w:rPr>
            </w:pPr>
            <w:bookmarkStart w:id="5" w:name="_Hlk151549707"/>
            <w:r w:rsidRPr="001825BB">
              <w:rPr>
                <w:b w:val="0"/>
                <w:bCs w:val="0"/>
              </w:rPr>
              <w:t>Kituri robotice pentru începători sau avansați</w:t>
            </w:r>
            <w:bookmarkEnd w:id="5"/>
          </w:p>
        </w:tc>
      </w:tr>
      <w:tr w:rsidR="00075DAC" w14:paraId="58A42966"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shd w:val="clear" w:color="auto" w:fill="DBE5F1" w:themeFill="accent1" w:themeFillTint="33"/>
          </w:tcPr>
          <w:p w14:paraId="74C1E245" w14:textId="77777777" w:rsidR="00075DAC" w:rsidRPr="00034ECC" w:rsidRDefault="00075DAC" w:rsidP="004E7075">
            <w:pPr>
              <w:jc w:val="right"/>
              <w:rPr>
                <w:sz w:val="16"/>
                <w:szCs w:val="16"/>
              </w:rPr>
            </w:pPr>
            <w:r>
              <w:rPr>
                <w:sz w:val="16"/>
                <w:szCs w:val="16"/>
              </w:rPr>
              <w:t>Caracteristici</w:t>
            </w:r>
          </w:p>
        </w:tc>
        <w:tc>
          <w:tcPr>
            <w:tcW w:w="7443" w:type="dxa"/>
            <w:shd w:val="clear" w:color="auto" w:fill="C6D9F1" w:themeFill="text2" w:themeFillTint="33"/>
          </w:tcPr>
          <w:p w14:paraId="4D127876"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075DAC" w14:paraId="717D6C45"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2CD5026D" w14:textId="77777777" w:rsidR="00075DAC" w:rsidRDefault="00075DAC" w:rsidP="004E7075">
            <w:pPr>
              <w:jc w:val="right"/>
              <w:rPr>
                <w:color w:val="0066CC"/>
                <w:sz w:val="16"/>
                <w:szCs w:val="16"/>
              </w:rPr>
            </w:pPr>
            <w:r w:rsidRPr="005B7B0E">
              <w:rPr>
                <w:b w:val="0"/>
                <w:bCs w:val="0"/>
                <w:color w:val="0066CC"/>
                <w:sz w:val="16"/>
                <w:szCs w:val="16"/>
              </w:rPr>
              <w:t>Tip kit</w:t>
            </w:r>
          </w:p>
          <w:p w14:paraId="02CAD74F" w14:textId="77777777" w:rsidR="00075DAC" w:rsidRPr="005B7B0E" w:rsidRDefault="00075DAC" w:rsidP="004E7075">
            <w:pPr>
              <w:jc w:val="right"/>
              <w:rPr>
                <w:i/>
                <w:iCs/>
                <w:color w:val="0066CC"/>
                <w:sz w:val="16"/>
                <w:szCs w:val="16"/>
              </w:rPr>
            </w:pPr>
            <w:r w:rsidRPr="005B7B0E">
              <w:rPr>
                <w:i/>
                <w:iCs/>
                <w:color w:val="0066CC"/>
                <w:sz w:val="16"/>
                <w:szCs w:val="16"/>
              </w:rPr>
              <w:t>(condiție obligatorie</w:t>
            </w:r>
            <w:r>
              <w:rPr>
                <w:i/>
                <w:iCs/>
                <w:color w:val="0066CC"/>
                <w:sz w:val="16"/>
                <w:szCs w:val="16"/>
              </w:rPr>
              <w:t xml:space="preserve"> cf. OME 3497</w:t>
            </w:r>
            <w:r w:rsidRPr="005B7B0E">
              <w:rPr>
                <w:i/>
                <w:iCs/>
                <w:color w:val="0066CC"/>
                <w:sz w:val="16"/>
                <w:szCs w:val="16"/>
              </w:rPr>
              <w:t>)</w:t>
            </w:r>
          </w:p>
        </w:tc>
        <w:tc>
          <w:tcPr>
            <w:tcW w:w="7443" w:type="dxa"/>
            <w:vAlign w:val="center"/>
          </w:tcPr>
          <w:p w14:paraId="3AB29EA8"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5B7B0E">
              <w:rPr>
                <w:sz w:val="16"/>
                <w:szCs w:val="16"/>
              </w:rPr>
              <w:t>ompus din plăcuțe programabile (va conține</w:t>
            </w:r>
            <w:r>
              <w:rPr>
                <w:sz w:val="16"/>
                <w:szCs w:val="16"/>
              </w:rPr>
              <w:t xml:space="preserve"> </w:t>
            </w:r>
            <w:r w:rsidRPr="005B7B0E">
              <w:rPr>
                <w:sz w:val="16"/>
                <w:szCs w:val="16"/>
              </w:rPr>
              <w:t>minimum: microcontroller; cabluri compatibile cu plăcuțele</w:t>
            </w:r>
            <w:r>
              <w:rPr>
                <w:sz w:val="16"/>
                <w:szCs w:val="16"/>
              </w:rPr>
              <w:t xml:space="preserve"> </w:t>
            </w:r>
            <w:r w:rsidRPr="005B7B0E">
              <w:rPr>
                <w:sz w:val="16"/>
                <w:szCs w:val="16"/>
              </w:rPr>
              <w:t>programabile; firele trebuie să suporte semnale digitale sau</w:t>
            </w:r>
            <w:r>
              <w:rPr>
                <w:sz w:val="16"/>
                <w:szCs w:val="16"/>
              </w:rPr>
              <w:t xml:space="preserve"> </w:t>
            </w:r>
            <w:r w:rsidRPr="005B7B0E">
              <w:rPr>
                <w:sz w:val="16"/>
                <w:szCs w:val="16"/>
              </w:rPr>
              <w:t>analogice); senzori de temperatură și umiditate, ultrasonici,</w:t>
            </w:r>
            <w:r>
              <w:rPr>
                <w:sz w:val="16"/>
                <w:szCs w:val="16"/>
              </w:rPr>
              <w:t xml:space="preserve"> </w:t>
            </w:r>
            <w:r w:rsidRPr="005B7B0E">
              <w:rPr>
                <w:sz w:val="16"/>
                <w:szCs w:val="16"/>
              </w:rPr>
              <w:t>cabluri de conexiune, cu buzzer, fotodiode, leduri de diferite</w:t>
            </w:r>
            <w:r>
              <w:rPr>
                <w:sz w:val="16"/>
                <w:szCs w:val="16"/>
              </w:rPr>
              <w:t xml:space="preserve"> </w:t>
            </w:r>
            <w:r w:rsidRPr="005B7B0E">
              <w:rPr>
                <w:sz w:val="16"/>
                <w:szCs w:val="16"/>
              </w:rPr>
              <w:t>culori, minibreadboard, pentru realizarea de aplicații educaționale</w:t>
            </w:r>
            <w:r>
              <w:rPr>
                <w:sz w:val="16"/>
                <w:szCs w:val="16"/>
              </w:rPr>
              <w:t xml:space="preserve"> </w:t>
            </w:r>
            <w:r w:rsidRPr="005B7B0E">
              <w:rPr>
                <w:sz w:val="16"/>
                <w:szCs w:val="16"/>
              </w:rPr>
              <w:t>de tip STEM (Science, Technology, Engineering and Maths)</w:t>
            </w:r>
          </w:p>
        </w:tc>
      </w:tr>
      <w:tr w:rsidR="00075DAC" w14:paraId="5FAEA6D0"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73AF90B8" w14:textId="77777777" w:rsidR="00075DAC" w:rsidRDefault="00075DAC" w:rsidP="004E7075">
            <w:pPr>
              <w:jc w:val="right"/>
              <w:rPr>
                <w:color w:val="0066CC"/>
                <w:sz w:val="16"/>
                <w:szCs w:val="16"/>
              </w:rPr>
            </w:pPr>
            <w:r>
              <w:rPr>
                <w:b w:val="0"/>
                <w:bCs w:val="0"/>
                <w:color w:val="0066CC"/>
                <w:sz w:val="16"/>
                <w:szCs w:val="16"/>
              </w:rPr>
              <w:t>Ambalare</w:t>
            </w:r>
          </w:p>
          <w:p w14:paraId="314FD436" w14:textId="77777777" w:rsidR="00075DAC" w:rsidRPr="0014666F" w:rsidRDefault="00075DAC" w:rsidP="004E7075">
            <w:pPr>
              <w:jc w:val="right"/>
              <w:rPr>
                <w:b w:val="0"/>
                <w:bCs w:val="0"/>
                <w:color w:val="0066CC"/>
                <w:sz w:val="16"/>
                <w:szCs w:val="16"/>
              </w:rPr>
            </w:pPr>
            <w:r w:rsidRPr="005B7B0E">
              <w:rPr>
                <w:i/>
                <w:iCs/>
                <w:color w:val="0066CC"/>
                <w:sz w:val="16"/>
                <w:szCs w:val="16"/>
              </w:rPr>
              <w:t>(condiție obligatorie</w:t>
            </w:r>
            <w:r>
              <w:rPr>
                <w:i/>
                <w:iCs/>
                <w:color w:val="0066CC"/>
                <w:sz w:val="16"/>
                <w:szCs w:val="16"/>
              </w:rPr>
              <w:t xml:space="preserve"> cf. OME 3497</w:t>
            </w:r>
            <w:r w:rsidRPr="005B7B0E">
              <w:rPr>
                <w:i/>
                <w:iCs/>
                <w:color w:val="0066CC"/>
                <w:sz w:val="16"/>
                <w:szCs w:val="16"/>
              </w:rPr>
              <w:t>)</w:t>
            </w:r>
          </w:p>
        </w:tc>
        <w:tc>
          <w:tcPr>
            <w:tcW w:w="7443" w:type="dxa"/>
            <w:vAlign w:val="center"/>
          </w:tcPr>
          <w:p w14:paraId="5E8CEEB6"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r w:rsidRPr="005B7B0E">
              <w:rPr>
                <w:sz w:val="16"/>
                <w:szCs w:val="16"/>
              </w:rPr>
              <w:t>Componentele kitului vor fi livrate în cutii individuale</w:t>
            </w:r>
          </w:p>
        </w:tc>
      </w:tr>
      <w:tr w:rsidR="00075DAC" w14:paraId="1D8309D2"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4A426C94" w14:textId="77777777" w:rsidR="00075DAC" w:rsidRDefault="00075DAC" w:rsidP="004E7075">
            <w:pPr>
              <w:jc w:val="right"/>
              <w:rPr>
                <w:color w:val="0066CC"/>
                <w:sz w:val="16"/>
                <w:szCs w:val="16"/>
              </w:rPr>
            </w:pPr>
            <w:r>
              <w:rPr>
                <w:b w:val="0"/>
                <w:bCs w:val="0"/>
                <w:color w:val="0066CC"/>
                <w:sz w:val="16"/>
                <w:szCs w:val="16"/>
              </w:rPr>
              <w:t>Descrierea cuprinzătoare a echipamentului</w:t>
            </w:r>
          </w:p>
          <w:p w14:paraId="714C3CA2" w14:textId="77777777" w:rsidR="00075DAC" w:rsidRDefault="00075DAC" w:rsidP="004E7075">
            <w:pPr>
              <w:jc w:val="right"/>
              <w:rPr>
                <w:i/>
                <w:iCs/>
                <w:color w:val="0066CC"/>
                <w:sz w:val="16"/>
                <w:szCs w:val="16"/>
              </w:rPr>
            </w:pPr>
            <w:r w:rsidRPr="005B7B0E">
              <w:rPr>
                <w:b w:val="0"/>
                <w:bCs w:val="0"/>
                <w:i/>
                <w:iCs/>
                <w:color w:val="0066CC"/>
                <w:sz w:val="16"/>
                <w:szCs w:val="16"/>
              </w:rPr>
              <w:t>(extras din cererea de finanțare)</w:t>
            </w:r>
          </w:p>
          <w:p w14:paraId="14BF0F03" w14:textId="77777777" w:rsidR="00075DAC" w:rsidRDefault="00075DAC" w:rsidP="004E7075">
            <w:pPr>
              <w:jc w:val="right"/>
              <w:rPr>
                <w:i/>
                <w:iCs/>
                <w:color w:val="0066CC"/>
                <w:sz w:val="16"/>
                <w:szCs w:val="16"/>
              </w:rPr>
            </w:pPr>
          </w:p>
          <w:p w14:paraId="00AF98D2" w14:textId="77777777" w:rsidR="00075DAC" w:rsidRPr="005B7B0E" w:rsidRDefault="00075DAC" w:rsidP="004E7075">
            <w:pPr>
              <w:jc w:val="right"/>
              <w:rPr>
                <w:i/>
                <w:iCs/>
                <w:color w:val="0066CC"/>
                <w:sz w:val="16"/>
                <w:szCs w:val="16"/>
              </w:rPr>
            </w:pPr>
            <w:r>
              <w:rPr>
                <w:i/>
                <w:iCs/>
                <w:color w:val="0066CC"/>
                <w:sz w:val="16"/>
                <w:szCs w:val="16"/>
              </w:rPr>
              <w:t>(</w:t>
            </w:r>
            <w:r w:rsidRPr="005B7B0E">
              <w:rPr>
                <w:i/>
                <w:iCs/>
                <w:color w:val="0066CC"/>
                <w:sz w:val="16"/>
                <w:szCs w:val="16"/>
              </w:rPr>
              <w:t>Cu titlu de informare</w:t>
            </w:r>
            <w:r>
              <w:rPr>
                <w:i/>
                <w:iCs/>
                <w:color w:val="0066CC"/>
                <w:sz w:val="16"/>
                <w:szCs w:val="16"/>
              </w:rPr>
              <w:t>)</w:t>
            </w:r>
          </w:p>
        </w:tc>
        <w:tc>
          <w:tcPr>
            <w:tcW w:w="7443" w:type="dxa"/>
            <w:vAlign w:val="center"/>
          </w:tcPr>
          <w:p w14:paraId="3582F513" w14:textId="1E668499" w:rsidR="00E42FCF" w:rsidRDefault="00E42FCF" w:rsidP="00E42FCF">
            <w:pPr>
              <w:jc w:val="both"/>
              <w:cnfStyle w:val="000000000000" w:firstRow="0" w:lastRow="0" w:firstColumn="0" w:lastColumn="0" w:oddVBand="0" w:evenVBand="0" w:oddHBand="0" w:evenHBand="0" w:firstRowFirstColumn="0" w:firstRowLastColumn="0" w:lastRowFirstColumn="0" w:lastRowLastColumn="0"/>
            </w:pPr>
            <w:r w:rsidRPr="00E42FCF">
              <w:rPr>
                <w:i/>
                <w:iCs/>
                <w:color w:val="0070C0"/>
                <w:sz w:val="14"/>
                <w:szCs w:val="14"/>
              </w:rPr>
              <w:t xml:space="preserve">Set complet de robotică care poate fi folosit cu elevi din ciclul liceal și gimanzial atât începători cât și avansați. Setul va include 11 kit-uri de robotică creativă și verde, 1 x robot de tip line-follower/labirint și 1 x robodrom. Ambele tipuri de roboti vor avea configuratii versatile din care se pot obtine atat proiecte pentru incepatori cat si pentru avansati. Proiectele posibile vor viza reducerea amprentei de carbon, reducerea consumului de apa (sisteme aeroponice), automatizarea ingrijirii plantelor (hidroponica), lucrul cu diode, lucrul cu senzori, urmarirea liniei si iesirea din labirint. Kit-ul va permite lucrul cu 12 elevi. Componentele se vor livra în cutii individuale. Setul va conține plăcuțe programabile, de tip micro-controller, tensiune de operare: 5V; pini intrare/ieșire digitali; pini analogici de intrare; memorie flash. Suplimentar pentru plăcuțele programabile din kit-urile destinate roboticii creative și verzi: microcontroller cu 8 biti, 32 pini, clock failure detection mechanism, peripheral touch controller, iar comparatorul analog (output) va fi disponibil pe un pin. Se va livra impreuna cu cabluri compatibile  plăcuțelor programabile. Firele vor suporta semnale digitale sau analogice de tip tata-tata, mama-mama și tata-mama. Firele vor avea diferite lungimi și culori. Fiecare kit de robotică creativă și verde va conține: o placă programabilă, un mini panou solar, senzor calitate aer, 2 senzori de temperatură și umiditate, 1 senzor ultrasonic, 2 module releu, 1 senzor de umiditate sol, o pompă de apă submersibilă, 1 ecran LCD cu butoane, 1 motor 3-6V, 1 motor stepper, un buzzer, 2 fotodiode, 500 de leduri de diferite culori cu rezistori, 1 senzor infraroșu de obstacole, 1 senzor de vibrații si mini bread-board. Toate piesele vor fi compatibile cu placa programabilă din kit și vor fi compatibile cu realizarea de aplicații educaționale de tip STEM (Science, Technology, Engineering and Maths). Piesele kit-ului se vor combina cu elemente printate 3D. Fiecare kit de tip line-follower / labirint va include </w:t>
            </w:r>
            <w:r>
              <w:t>o placă programabilă, modul shield, 2 motoare, 2 roți, un șasiu, un senzor ultrasonic, un ecran, 2 fotodiode, carcasă baterii și diverse cabluri, șuruburi, piulițe și piloni. Robodromul va reprezenta un traseu tipărit pe material rezistent (PVC) în grosime de 5mm si va fi utilizat la aplicațiile de tip line-follower și labirint. Kitul robotic va fi livrat impreuna cu o platforma software dedicată, pe care vor fi stocate lecțiile aferente setului robotic. Platforma va avea o interfață modernă cu capabilități de inteligență artificială în limba română funcții de tip TTS (text-to-speech) în limba română. Platforma va suporta un asistent virtual de învățare, baze de cunoștinte, gestionarea comunitațiilor de elevi, teste cu precorectare automată, rapoarte și integrări cu Resurse Educaționale Deschide (RED). Kit-</w:t>
            </w:r>
            <w:r>
              <w:lastRenderedPageBreak/>
              <w:t xml:space="preserve">ul va fi livrat împreună cu un set de minim 20 lecții digitale online (10 pentru incepatori si 10 pentru avansati) care să permită folosirea echipamentelor din setul livrat în procesul didactic. Licența pentru lecții cât și pentru soluția software necesară livrării kitului va fi perpetuă pentru un număr de 12 de conturi nenominale. Pachetul va include găzduire în cloud european pe o perioadă de 3 ani. </w:t>
            </w:r>
          </w:p>
          <w:p w14:paraId="7C009C10" w14:textId="77777777" w:rsidR="00E42FCF" w:rsidRDefault="00E42FCF" w:rsidP="00E42FCF">
            <w:pPr>
              <w:cnfStyle w:val="000000000000" w:firstRow="0" w:lastRow="0" w:firstColumn="0" w:lastColumn="0" w:oddVBand="0" w:evenVBand="0" w:oddHBand="0" w:evenHBand="0" w:firstRowFirstColumn="0" w:firstRowLastColumn="0" w:lastRowFirstColumn="0" w:lastRowLastColumn="0"/>
            </w:pPr>
          </w:p>
          <w:p w14:paraId="3E6FFA90" w14:textId="77777777" w:rsidR="00E42FCF" w:rsidRDefault="00E42FCF" w:rsidP="00E42FCF">
            <w:pPr>
              <w:cnfStyle w:val="000000000000" w:firstRow="0" w:lastRow="0" w:firstColumn="0" w:lastColumn="0" w:oddVBand="0" w:evenVBand="0" w:oddHBand="0" w:evenHBand="0" w:firstRowFirstColumn="0" w:firstRowLastColumn="0" w:lastRowFirstColumn="0" w:lastRowLastColumn="0"/>
            </w:pPr>
          </w:p>
          <w:p w14:paraId="6B8662A3" w14:textId="761BAA70" w:rsidR="00075DAC" w:rsidRPr="005B7B0E" w:rsidRDefault="00075DAC" w:rsidP="00876FCA">
            <w:pPr>
              <w:jc w:val="both"/>
              <w:cnfStyle w:val="000000000000" w:firstRow="0" w:lastRow="0" w:firstColumn="0" w:lastColumn="0" w:oddVBand="0" w:evenVBand="0" w:oddHBand="0" w:evenHBand="0" w:firstRowFirstColumn="0" w:firstRowLastColumn="0" w:lastRowFirstColumn="0" w:lastRowLastColumn="0"/>
              <w:rPr>
                <w:i/>
                <w:iCs/>
                <w:sz w:val="16"/>
                <w:szCs w:val="16"/>
              </w:rPr>
            </w:pPr>
          </w:p>
        </w:tc>
      </w:tr>
    </w:tbl>
    <w:p w14:paraId="47C33FCE" w14:textId="77777777" w:rsidR="008F7A80" w:rsidRDefault="008F7A80" w:rsidP="008F7A80">
      <w:pPr>
        <w:rPr>
          <w:i/>
          <w:iCs/>
          <w:sz w:val="16"/>
          <w:szCs w:val="16"/>
        </w:rPr>
      </w:pPr>
    </w:p>
    <w:p w14:paraId="466FFC27" w14:textId="77777777" w:rsidR="008F7A80" w:rsidRPr="008F7A80" w:rsidRDefault="008F7A80" w:rsidP="008F7A80">
      <w:pPr>
        <w:rPr>
          <w:sz w:val="16"/>
          <w:szCs w:val="16"/>
        </w:rPr>
        <w:sectPr w:rsidR="008F7A80" w:rsidRPr="008F7A80" w:rsidSect="00033D9E">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testarea pentru a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6" w:name="_Hlk146061045"/>
      <w:r w:rsidRPr="00D21EF4">
        <w:rPr>
          <w:b/>
        </w:rPr>
        <w:t>Termenul maxim de livrare este de 30 de zile</w:t>
      </w:r>
      <w:bookmarkEnd w:id="6"/>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301FBA25" w:rsidR="00C0026F" w:rsidRPr="00CD4085" w:rsidRDefault="00C0026F" w:rsidP="00C0026F">
      <w:pPr>
        <w:spacing w:line="360" w:lineRule="auto"/>
        <w:jc w:val="both"/>
      </w:pPr>
      <w:r w:rsidRPr="007C0026">
        <w:rPr>
          <w:bCs/>
          <w:color w:val="0070C0"/>
        </w:rPr>
        <w:lastRenderedPageBreak/>
        <w:t xml:space="preserve">Destinația de livrare este: </w:t>
      </w:r>
      <w:r w:rsidR="00E42FCF" w:rsidRPr="00E42FCF">
        <w:rPr>
          <w:b/>
          <w:bCs/>
        </w:rPr>
        <w:t>Județ Tulcea , Tulcea, strada Viitorului, Nr.32</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7"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a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7"/>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68062C8F">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033D9E">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va asambla / preasambla produsele în atelierul său / la locul de instalare indicat de Autoritatea contractantă și va efectua orice altă configurație considerată necesară pentru a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a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va efectua pe cheltuiala sa și fără nici un fel de costuri din partea Autorității contractante toate testele pentru a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a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a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trebuie înțeleasă ca totalitatea operațiunilor de întreținere și reparație ale unui echipament/produs care se efectuează pe parcursul ciclului de viață al acestuia, la intervale regulate cu scopul de a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impact semnificativ asupra funcționării produsului. Problema împiedică desfășurarea în condiții normale a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impact minim asupra desfășurării activității Autorității/entității contractante. Problema nu afectează funcționalitățile produsului. Rezultatul este o eroare minora care nu împiedică desfășurarea în bune condiții a activității Autorității/entității contractante.</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 xml:space="preserve">intervenția va fi asigurata 24 ore/zi 7 zile/săptămână, din momentul primirii sesizării și până la remedierea definitiva a problemei și asigurarea </w:t>
      </w:r>
      <w:r w:rsidRPr="007C0026">
        <w:rPr>
          <w:bCs/>
        </w:rPr>
        <w:lastRenderedPageBreak/>
        <w:t>funcționalității integrale a produsului.</w:t>
      </w:r>
      <w:r w:rsidR="007C0026">
        <w:rPr>
          <w:bCs/>
        </w:rPr>
        <w:t xml:space="preserve"> </w:t>
      </w:r>
      <w:r w:rsidRPr="007C0026">
        <w:rPr>
          <w:bCs/>
        </w:rPr>
        <w:t>Contractantul va trebui să respecte următorii timpi de răspuns, corelați cu nivelul de prioritate a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8"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8"/>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recomandări cu privire la piesele de schimb care trebuie să existe în mod curent pentru a facilita efectuarea în cel mai scurt timp a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lastRenderedPageBreak/>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Transmiterea către Autoritatea Contractantă spre revizuire şi aprobare a documentelor solicitate. De asemenea, orice modificare a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lastRenderedPageBreak/>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a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lastRenderedPageBreak/>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7C4C0156"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F80FB1">
        <w:rPr>
          <w:bCs/>
        </w:rPr>
        <w:t>3</w:t>
      </w:r>
      <w:r w:rsidRPr="00062484">
        <w:rPr>
          <w:bCs/>
        </w:rPr>
        <w:t>0 de zile</w:t>
      </w:r>
      <w:r w:rsidRPr="00062484">
        <w:t xml:space="preserve"> de la data emiterii facturii fiscale în original și a tuturor documentelor justificative.</w:t>
      </w:r>
    </w:p>
    <w:p w14:paraId="0C983426" w14:textId="0ADC3579" w:rsidR="00D21490" w:rsidRDefault="00D21490"/>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Rațiunea managementului contractului este obținerea asigurării că la finalizarea Contractului, Autoritatea/entitatea contractantă a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lastRenderedPageBreak/>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Tipul procedurii și modalitatea de transmitere a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9"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9"/>
    </w:p>
    <w:p w14:paraId="10F08483" w14:textId="77777777" w:rsidR="00C0026F" w:rsidRPr="00D22F21" w:rsidRDefault="00C0026F" w:rsidP="00C0026F">
      <w:pPr>
        <w:spacing w:line="360" w:lineRule="auto"/>
      </w:pPr>
    </w:p>
    <w:p w14:paraId="76184EAF" w14:textId="119BBFE1" w:rsidR="00C0026F" w:rsidRPr="00D22F21" w:rsidRDefault="00C0026F" w:rsidP="00C0026F">
      <w:pPr>
        <w:pStyle w:val="Listparagraf"/>
        <w:numPr>
          <w:ilvl w:val="0"/>
          <w:numId w:val="1"/>
        </w:numPr>
        <w:spacing w:line="360" w:lineRule="auto"/>
      </w:pPr>
      <w:r w:rsidRPr="007C0026">
        <w:t>Valoarea totală estimată a achiziției:</w:t>
      </w:r>
      <w:r w:rsidRPr="00D22F21">
        <w:t xml:space="preserve"> </w:t>
      </w:r>
      <w:r w:rsidR="00E42FCF" w:rsidRPr="00E42FCF">
        <w:rPr>
          <w:b/>
          <w:bCs/>
        </w:rPr>
        <w:t>28.613,24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510DEFB1"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E42FCF" w:rsidRPr="00E42FCF">
        <w:rPr>
          <w:b/>
          <w:bCs/>
        </w:rPr>
        <w:t>colecodd@yahoo.com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E42FCF" w:rsidRPr="00E42FCF">
        <w:rPr>
          <w:highlight w:val="yellow"/>
        </w:rPr>
        <w:t>29.03.2024</w:t>
      </w:r>
      <w:r w:rsidR="00C0026F" w:rsidRPr="00D21EF4">
        <w:rPr>
          <w:bCs/>
          <w:highlight w:val="yellow"/>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a atașamentelor, de 10 Mb / email. În cazul în care sunt necesare mai multe e-mailuri, acestea vor fi marcate în mod obligatoriu cu </w:t>
      </w:r>
      <w:r w:rsidRPr="00F80FB1">
        <w:rPr>
          <w:b/>
          <w:bCs/>
        </w:rPr>
        <w:t xml:space="preserve">”Mail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0" w:name="_Hlk145347994"/>
      <w:r w:rsidRPr="00D22F21">
        <w:rPr>
          <w:bCs/>
        </w:rPr>
        <w:t>Certificatul de înregistrare fiscală, Certificatul Constatator ONRC valabil Ia data prezentării</w:t>
      </w:r>
      <w:bookmarkEnd w:id="10"/>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1" w:name="_Hlk145348006"/>
      <w:r w:rsidRPr="00ED610C">
        <w:t>Declarația privind beneficiarii reali depusă Ia Oficiul Național al Registrului Comerțului și Furnizare Informații privind Beneficiarii reali eliberat de ONRC</w:t>
      </w:r>
      <w:bookmarkEnd w:id="11"/>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2" w:name="_Hlk145348040"/>
      <w:r w:rsidRPr="00ED610C">
        <w:rPr>
          <w:bCs/>
        </w:rPr>
        <w:t>Ofertantul va prezenta certificatul de înregistrare</w:t>
      </w:r>
    </w:p>
    <w:bookmarkEnd w:id="12"/>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3"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3"/>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4" w:name="_Hlk146062129"/>
      <w:r w:rsidRPr="00812204">
        <w:rPr>
          <w:bCs/>
        </w:rPr>
        <w:t>Valabilitate minimă oferta:</w:t>
      </w:r>
      <w:r w:rsidRPr="00D22F21">
        <w:t xml:space="preserve"> </w:t>
      </w:r>
      <w:r w:rsidRPr="00D22F21">
        <w:rPr>
          <w:bCs/>
        </w:rPr>
        <w:t>60 zile de Ia data limită de depunere a ofertelo</w:t>
      </w:r>
      <w:bookmarkEnd w:id="14"/>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1B3B7F01" w:rsidR="00F80FB1" w:rsidRDefault="00F80FB1" w:rsidP="00F80FB1">
      <w:pPr>
        <w:spacing w:line="360" w:lineRule="auto"/>
        <w:jc w:val="both"/>
        <w:rPr>
          <w:b/>
          <w:bCs/>
        </w:rPr>
      </w:pPr>
      <w:r>
        <w:rPr>
          <w:b/>
          <w:bCs/>
        </w:rPr>
        <w:t>Pentru fiecare produs ofertat, se v</w:t>
      </w:r>
      <w:r w:rsidR="00075DAC">
        <w:rPr>
          <w:b/>
          <w:bCs/>
        </w:rPr>
        <w:t>or</w:t>
      </w:r>
      <w:r>
        <w:rPr>
          <w:b/>
          <w:bCs/>
        </w:rPr>
        <w:t xml:space="preserve"> atașa:</w:t>
      </w:r>
    </w:p>
    <w:p w14:paraId="3E1133B8" w14:textId="77777777" w:rsidR="00F80FB1" w:rsidRDefault="00F80FB1" w:rsidP="00F80FB1">
      <w:pPr>
        <w:spacing w:line="360" w:lineRule="auto"/>
        <w:jc w:val="both"/>
        <w:rPr>
          <w:b/>
          <w:bCs/>
        </w:rPr>
      </w:pPr>
    </w:p>
    <w:p w14:paraId="27FDEA7B" w14:textId="263EF1F1" w:rsidR="00C0026F" w:rsidRPr="00D22F21" w:rsidRDefault="00075DAC" w:rsidP="00C0026F">
      <w:pPr>
        <w:spacing w:line="360" w:lineRule="auto"/>
        <w:jc w:val="both"/>
      </w:pPr>
      <w:bookmarkStart w:id="15" w:name="_Hlk145350621"/>
      <w:r>
        <w:rPr>
          <w:b/>
        </w:rPr>
        <w:t>Declaratiile</w:t>
      </w:r>
      <w:r w:rsidR="00F80FB1" w:rsidRPr="00F80FB1">
        <w:rPr>
          <w:b/>
        </w:rPr>
        <w:t xml:space="preserve"> D1, D2, D3</w:t>
      </w:r>
      <w:r w:rsidR="00F80FB1">
        <w:rPr>
          <w:b/>
        </w:rPr>
        <w:t xml:space="preserve"> și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Fișă tehnică produs,  Certificatul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Default="00C0026F" w:rsidP="00C0026F">
      <w:pPr>
        <w:spacing w:line="360" w:lineRule="auto"/>
      </w:pPr>
    </w:p>
    <w:p w14:paraId="0A19795B" w14:textId="77777777" w:rsidR="00075DAC" w:rsidRPr="00D22F21" w:rsidRDefault="00075DAC" w:rsidP="00C0026F">
      <w:pPr>
        <w:spacing w:line="360" w:lineRule="auto"/>
      </w:pPr>
    </w:p>
    <w:p w14:paraId="58698EBA" w14:textId="77777777" w:rsidR="00C0026F" w:rsidRPr="00D22F21" w:rsidRDefault="00C0026F" w:rsidP="00C0026F">
      <w:pPr>
        <w:spacing w:line="360" w:lineRule="auto"/>
        <w:jc w:val="both"/>
      </w:pPr>
    </w:p>
    <w:bookmarkEnd w:id="15"/>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6"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687C759D" w:rsidR="00951BFC" w:rsidRPr="00951BFC" w:rsidRDefault="00951BFC" w:rsidP="00203DEB">
      <w:pPr>
        <w:pStyle w:val="Listparagraf"/>
        <w:numPr>
          <w:ilvl w:val="0"/>
          <w:numId w:val="43"/>
        </w:numPr>
        <w:spacing w:line="360" w:lineRule="auto"/>
        <w:rPr>
          <w:bCs/>
          <w:lang w:val="ro-RO"/>
        </w:rPr>
      </w:pPr>
      <w:r>
        <w:rPr>
          <w:bCs/>
          <w:lang w:val="ro-RO"/>
        </w:rPr>
        <w:t>Specificații tehnice</w:t>
      </w:r>
      <w:r w:rsidR="00203DEB">
        <w:rPr>
          <w:bCs/>
          <w:lang w:val="ro-RO"/>
        </w:rPr>
        <w:t xml:space="preserve"> superioare</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6"/>
    <w:p w14:paraId="2C69DCDB" w14:textId="01E23BCC" w:rsidR="00951BFC" w:rsidRDefault="00E42FCF" w:rsidP="00C0026F">
      <w:pPr>
        <w:jc w:val="right"/>
        <w:rPr>
          <w:b/>
          <w:bCs/>
          <w:sz w:val="20"/>
          <w:szCs w:val="20"/>
        </w:rPr>
        <w:sectPr w:rsidR="00951BFC" w:rsidSect="00033D9E">
          <w:pgSz w:w="11910" w:h="16840"/>
          <w:pgMar w:top="1440" w:right="711" w:bottom="1440" w:left="709" w:header="720" w:footer="720" w:gutter="0"/>
          <w:cols w:space="720"/>
          <w:docGrid w:linePitch="299"/>
        </w:sectPr>
      </w:pPr>
      <w:r w:rsidRPr="00E42FCF">
        <w:rPr>
          <w:b/>
          <w:bCs/>
          <w:sz w:val="20"/>
          <w:szCs w:val="20"/>
        </w:rPr>
        <w:t>Mocanu T. Camelia Domnica</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033D9E">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55CEAD49"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sidR="00951BFC">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45534727"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3DB81D82"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E42FCF" w:rsidRPr="00E42FCF">
        <w:rPr>
          <w:sz w:val="20"/>
          <w:szCs w:val="20"/>
        </w:rPr>
        <w:t>SMARTLABS - CEDD</w:t>
      </w:r>
      <w:r w:rsidR="007F7779" w:rsidRPr="00126660">
        <w:rPr>
          <w:rFonts w:eastAsia="Times New Roman"/>
          <w:sz w:val="20"/>
          <w:szCs w:val="20"/>
          <w:lang w:val="ro-RO"/>
        </w:rPr>
        <w:t xml:space="preserve">, cod proiect </w:t>
      </w:r>
      <w:r w:rsidR="00E42FCF" w:rsidRPr="00E42FCF">
        <w:rPr>
          <w:sz w:val="20"/>
          <w:szCs w:val="20"/>
        </w:rPr>
        <w:t>F-PNRR-SmartLabs-2023-0115</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033D9E">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23CA82A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4DB2824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combaterea terorismului, cu modificările şi completările ulterioare, sau de dispoziţiile corespunzătoare </w:t>
      </w:r>
      <w:r w:rsidRPr="0004465C">
        <w:rPr>
          <w:rFonts w:eastAsia="Times New Roman"/>
          <w:sz w:val="20"/>
          <w:szCs w:val="20"/>
          <w:lang w:val="ro-RO"/>
        </w:rPr>
        <w:lastRenderedPageBreak/>
        <w:t>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033D9E">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27F2C9C4"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701D5BC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033D9E">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5970F76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122D667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033D9E">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6474935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5C10E809"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033D9E">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1B1DBDE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059576B1"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033D9E">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797728DE"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5432413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lastRenderedPageBreak/>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033D9E">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7CEF28B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0622BCC8" w14:textId="7FFCFDB7"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E42FCF" w:rsidRPr="00E42FCF">
        <w:rPr>
          <w:sz w:val="20"/>
          <w:szCs w:val="20"/>
        </w:rPr>
        <w:t>SMARTLABS - CEDD</w:t>
      </w:r>
      <w:r w:rsidR="009E68A2" w:rsidRPr="009E68A2">
        <w:rPr>
          <w:rFonts w:eastAsia="Times New Roman"/>
          <w:color w:val="0070C0"/>
          <w:sz w:val="20"/>
          <w:szCs w:val="20"/>
          <w:lang w:val="ro-RO"/>
        </w:rPr>
        <w:t xml:space="preserve"> / Cod proiect: </w:t>
      </w:r>
      <w:r w:rsidR="00E42FCF" w:rsidRPr="00E42FCF">
        <w:rPr>
          <w:sz w:val="20"/>
          <w:szCs w:val="20"/>
        </w:rPr>
        <w:t>F-PNRR-SmartLabs-2023-0115</w:t>
      </w:r>
    </w:p>
    <w:p w14:paraId="381949A1" w14:textId="1E93BDD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04465C">
        <w:rPr>
          <w:rFonts w:eastAsia="Times New Roman"/>
          <w:sz w:val="20"/>
          <w:szCs w:val="20"/>
          <w:lang w:val="ro-RO"/>
        </w:rPr>
        <w:lastRenderedPageBreak/>
        <w:t>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033D9E">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4516C02C"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099D8F20"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 xml:space="preserve">............................................, în calitate de administrator, reprezentant legal autorizat să semnez oferta pentru și în numele </w:t>
      </w:r>
      <w:r w:rsidRPr="00B17227">
        <w:rPr>
          <w:rFonts w:eastAsia="Times New Roman"/>
          <w:lang w:val="ro-RO"/>
        </w:rPr>
        <w:lastRenderedPageBreak/>
        <w:t>..............(denumire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033D9E">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14DD5170"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6AE9F520" w14:textId="19F50BA6"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E42FCF" w:rsidRPr="00E42FCF">
        <w:rPr>
          <w:sz w:val="20"/>
          <w:szCs w:val="20"/>
        </w:rPr>
        <w:t>SMARTLABS - CEDD</w:t>
      </w:r>
      <w:r w:rsidRPr="009E68A2">
        <w:rPr>
          <w:rFonts w:eastAsia="Times New Roman"/>
          <w:color w:val="0070C0"/>
          <w:sz w:val="20"/>
          <w:szCs w:val="20"/>
          <w:lang w:val="ro-RO"/>
        </w:rPr>
        <w:t xml:space="preserve"> / Cod proiect: </w:t>
      </w:r>
      <w:r w:rsidR="00E42FCF" w:rsidRPr="00E42FCF">
        <w:rPr>
          <w:sz w:val="20"/>
          <w:szCs w:val="20"/>
        </w:rPr>
        <w:t>F-PNRR-SmartLabs-2023-0115</w:t>
      </w:r>
    </w:p>
    <w:p w14:paraId="2C6DAFD5" w14:textId="2018A569"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033D9E">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55B0A88A" w14:textId="18DED42E" w:rsidR="00706F7C" w:rsidRPr="00706F7C" w:rsidRDefault="00075DAC" w:rsidP="00706F7C">
      <w:pPr>
        <w:shd w:val="clear" w:color="auto" w:fill="66FFCC"/>
        <w:jc w:val="center"/>
        <w:rPr>
          <w:rFonts w:eastAsia="Times New Roman"/>
          <w:b/>
          <w:bCs/>
          <w:sz w:val="24"/>
          <w:szCs w:val="24"/>
          <w:lang w:val="ro-RO"/>
        </w:rPr>
      </w:pPr>
      <w:r w:rsidRPr="00075DAC">
        <w:rPr>
          <w:rFonts w:eastAsia="Times New Roman"/>
          <w:b/>
          <w:bCs/>
          <w:sz w:val="24"/>
          <w:szCs w:val="24"/>
        </w:rPr>
        <w:t xml:space="preserve">Kit Robot educațional </w:t>
      </w:r>
      <w:r w:rsidRPr="00075DAC">
        <w:rPr>
          <w:rFonts w:eastAsia="Times New Roman"/>
          <w:b/>
          <w:bCs/>
          <w:i/>
          <w:iCs/>
          <w:sz w:val="24"/>
          <w:szCs w:val="24"/>
        </w:rPr>
        <w:t xml:space="preserve">(Braț robotic stand-alone sau montat pe o platformă mobilă sau în cadrul unui alt tip de angrenaj) </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7D2EDC41" w:rsidR="00706F7C" w:rsidRPr="00706F7C" w:rsidRDefault="00075DAC" w:rsidP="00706F7C">
            <w:pPr>
              <w:jc w:val="center"/>
              <w:rPr>
                <w:rFonts w:ascii="Arial" w:eastAsia="Times New Roman" w:hAnsi="Arial" w:cs="Arial"/>
                <w:b w:val="0"/>
                <w:bCs w:val="0"/>
                <w:color w:val="002060"/>
                <w:sz w:val="16"/>
                <w:szCs w:val="16"/>
                <w:lang w:val="ro-RO"/>
              </w:rPr>
            </w:pPr>
            <w:r w:rsidRPr="00075DAC">
              <w:rPr>
                <w:rFonts w:ascii="Arial" w:eastAsia="Times New Roman" w:hAnsi="Arial" w:cs="Arial"/>
                <w:color w:val="002060"/>
                <w:sz w:val="16"/>
                <w:szCs w:val="16"/>
                <w:lang w:val="ro-RO"/>
              </w:rPr>
              <w:t xml:space="preserve">Kit Robot educațional (Braț robotic stand-alone sau montat pe o platformă mobilă sau în cadrul unui alt tip de angrenaj) </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075DAC"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32DB92EF"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Încărcare</w:t>
            </w:r>
          </w:p>
        </w:tc>
        <w:tc>
          <w:tcPr>
            <w:tcW w:w="5720" w:type="dxa"/>
            <w:vAlign w:val="center"/>
          </w:tcPr>
          <w:p w14:paraId="5DBC05BD" w14:textId="2CA16B09" w:rsidR="00075DAC" w:rsidRPr="009D2E0F"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5E0FB4">
              <w:rPr>
                <w:rFonts w:ascii="Arial" w:hAnsi="Arial" w:cs="Arial"/>
                <w:color w:val="002060"/>
                <w:sz w:val="16"/>
                <w:szCs w:val="16"/>
                <w:lang w:eastAsia="ro-RO"/>
              </w:rPr>
              <w:t>baterie și/sau conectat la sursă de curent</w:t>
            </w:r>
          </w:p>
        </w:tc>
        <w:tc>
          <w:tcPr>
            <w:tcW w:w="5387" w:type="dxa"/>
            <w:vAlign w:val="center"/>
          </w:tcPr>
          <w:p w14:paraId="11351A0D" w14:textId="62FAD81C"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2BD56DA"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8E2AEB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12B639D1"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Comunicare</w:t>
            </w:r>
          </w:p>
        </w:tc>
        <w:tc>
          <w:tcPr>
            <w:tcW w:w="5720" w:type="dxa"/>
            <w:vAlign w:val="center"/>
          </w:tcPr>
          <w:p w14:paraId="42C637DC" w14:textId="45F0F135"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wireless și/sau bluetooth, minim 6 canale de comunicare</w:t>
            </w:r>
          </w:p>
        </w:tc>
        <w:tc>
          <w:tcPr>
            <w:tcW w:w="5387" w:type="dxa"/>
            <w:vAlign w:val="center"/>
          </w:tcPr>
          <w:p w14:paraId="4959C498" w14:textId="4C418DE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64B9DF6E"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A0432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21F46CBD"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Material</w:t>
            </w:r>
          </w:p>
        </w:tc>
        <w:tc>
          <w:tcPr>
            <w:tcW w:w="5720" w:type="dxa"/>
            <w:vAlign w:val="center"/>
          </w:tcPr>
          <w:p w14:paraId="13DD3CE2" w14:textId="43DAA3D9"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plastic sau metal</w:t>
            </w:r>
          </w:p>
        </w:tc>
        <w:tc>
          <w:tcPr>
            <w:tcW w:w="5387" w:type="dxa"/>
            <w:vAlign w:val="center"/>
          </w:tcPr>
          <w:p w14:paraId="29756632" w14:textId="09EDA7B2"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49BD711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1EDB81"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04743AB6"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Condiție de programare</w:t>
            </w:r>
          </w:p>
        </w:tc>
        <w:tc>
          <w:tcPr>
            <w:tcW w:w="5720" w:type="dxa"/>
            <w:vAlign w:val="center"/>
          </w:tcPr>
          <w:p w14:paraId="24445543" w14:textId="7D4AC586"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să dispună de interfață atât pentru programare cu blocuri, cât și pentru limbaje de programare, precum C++, C#, Python, Java, JavaScript etc</w:t>
            </w:r>
          </w:p>
        </w:tc>
        <w:tc>
          <w:tcPr>
            <w:tcW w:w="5387" w:type="dxa"/>
            <w:vAlign w:val="center"/>
          </w:tcPr>
          <w:p w14:paraId="6C87BD75" w14:textId="7D4703C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03A7D83F"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DFEB95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6BC9B26F"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Accesorii</w:t>
            </w:r>
          </w:p>
        </w:tc>
        <w:tc>
          <w:tcPr>
            <w:tcW w:w="5720" w:type="dxa"/>
            <w:vAlign w:val="center"/>
          </w:tcPr>
          <w:p w14:paraId="214C6D2C" w14:textId="3172D77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Se va livra cu toate cablurile necesare bunei funcționări</w:t>
            </w:r>
          </w:p>
        </w:tc>
        <w:tc>
          <w:tcPr>
            <w:tcW w:w="5387" w:type="dxa"/>
            <w:vAlign w:val="center"/>
          </w:tcPr>
          <w:p w14:paraId="0C0504FC" w14:textId="2869826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591FA36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7C0901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1C259F1C"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Tip robot</w:t>
            </w:r>
          </w:p>
        </w:tc>
        <w:tc>
          <w:tcPr>
            <w:tcW w:w="5720" w:type="dxa"/>
            <w:vAlign w:val="center"/>
          </w:tcPr>
          <w:p w14:paraId="113B8BA5" w14:textId="7359184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Modular, dispune de mai multe subansamble care pot fi combinate  pentru  a realiza  aplicații educaționale. </w:t>
            </w:r>
          </w:p>
        </w:tc>
        <w:tc>
          <w:tcPr>
            <w:tcW w:w="5387" w:type="dxa"/>
            <w:vAlign w:val="center"/>
          </w:tcPr>
          <w:p w14:paraId="3468FAC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075DAC"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494D49A1"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Grade de rotație</w:t>
            </w:r>
          </w:p>
        </w:tc>
        <w:tc>
          <w:tcPr>
            <w:tcW w:w="5720" w:type="dxa"/>
            <w:vAlign w:val="center"/>
          </w:tcPr>
          <w:p w14:paraId="1889961A" w14:textId="07153841"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360 grade</w:t>
            </w:r>
          </w:p>
        </w:tc>
        <w:tc>
          <w:tcPr>
            <w:tcW w:w="5387" w:type="dxa"/>
            <w:vAlign w:val="center"/>
          </w:tcPr>
          <w:p w14:paraId="71502C5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075DAC"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480FB3C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Senzor detectare culoare</w:t>
            </w:r>
          </w:p>
        </w:tc>
        <w:tc>
          <w:tcPr>
            <w:tcW w:w="5720" w:type="dxa"/>
            <w:vAlign w:val="center"/>
          </w:tcPr>
          <w:p w14:paraId="77FD3CBA" w14:textId="7009203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posibilitatea  de a detecta un număr de minim 4 culori simultan</w:t>
            </w:r>
          </w:p>
        </w:tc>
        <w:tc>
          <w:tcPr>
            <w:tcW w:w="5387" w:type="dxa"/>
            <w:vAlign w:val="center"/>
          </w:tcPr>
          <w:p w14:paraId="490FB17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2E3C5210"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Senzori de proximitate</w:t>
            </w:r>
          </w:p>
        </w:tc>
        <w:tc>
          <w:tcPr>
            <w:tcW w:w="5720" w:type="dxa"/>
            <w:vAlign w:val="center"/>
          </w:tcPr>
          <w:p w14:paraId="6B20EB59" w14:textId="37B0B4A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Da</w:t>
            </w:r>
          </w:p>
        </w:tc>
        <w:tc>
          <w:tcPr>
            <w:tcW w:w="5387" w:type="dxa"/>
            <w:vAlign w:val="center"/>
          </w:tcPr>
          <w:p w14:paraId="68F19DB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075DAC"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30EE17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Display</w:t>
            </w:r>
          </w:p>
        </w:tc>
        <w:tc>
          <w:tcPr>
            <w:tcW w:w="5720" w:type="dxa"/>
            <w:vAlign w:val="center"/>
          </w:tcPr>
          <w:p w14:paraId="4A295BF5" w14:textId="5B020B5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Tabletă / display de comunicare, minim 5”</w:t>
            </w:r>
          </w:p>
        </w:tc>
        <w:tc>
          <w:tcPr>
            <w:tcW w:w="5387" w:type="dxa"/>
            <w:vAlign w:val="center"/>
          </w:tcPr>
          <w:p w14:paraId="2FB9A46A"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075DAC"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98EC2F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Software și manuale</w:t>
            </w:r>
          </w:p>
        </w:tc>
        <w:tc>
          <w:tcPr>
            <w:tcW w:w="5720" w:type="dxa"/>
            <w:vAlign w:val="center"/>
          </w:tcPr>
          <w:p w14:paraId="77525532" w14:textId="65E5970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Se va livra împreună cu software necesar pentru programare și minimum 10 lecții. Fiecare robot va fi însoțit de: licență educațională</w:t>
            </w:r>
          </w:p>
        </w:tc>
        <w:tc>
          <w:tcPr>
            <w:tcW w:w="5387" w:type="dxa"/>
            <w:vAlign w:val="center"/>
          </w:tcPr>
          <w:p w14:paraId="2C9B4DE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1E54DC9E" w14:textId="77777777" w:rsidR="00203DEB" w:rsidRDefault="00203DEB" w:rsidP="00706F7C">
      <w:pPr>
        <w:spacing w:line="276" w:lineRule="auto"/>
        <w:jc w:val="both"/>
        <w:rPr>
          <w:rFonts w:eastAsia="Times New Roman"/>
          <w:sz w:val="16"/>
          <w:szCs w:val="16"/>
          <w:lang w:val="ro-RO"/>
        </w:rPr>
      </w:pPr>
    </w:p>
    <w:p w14:paraId="7C3B764E" w14:textId="77777777" w:rsidR="00203DEB" w:rsidRDefault="00203DEB" w:rsidP="00706F7C">
      <w:pPr>
        <w:spacing w:line="276" w:lineRule="auto"/>
        <w:jc w:val="both"/>
        <w:rPr>
          <w:rFonts w:eastAsia="Times New Roman"/>
          <w:sz w:val="16"/>
          <w:szCs w:val="16"/>
          <w:lang w:val="ro-RO"/>
        </w:rPr>
      </w:pPr>
    </w:p>
    <w:p w14:paraId="18E46BD9" w14:textId="77777777" w:rsidR="00203DEB" w:rsidRDefault="00203DEB" w:rsidP="00706F7C">
      <w:pPr>
        <w:spacing w:line="276" w:lineRule="auto"/>
        <w:jc w:val="both"/>
        <w:rPr>
          <w:rFonts w:eastAsia="Times New Roman"/>
          <w:sz w:val="16"/>
          <w:szCs w:val="16"/>
          <w:lang w:val="ro-RO"/>
        </w:rPr>
      </w:pPr>
    </w:p>
    <w:p w14:paraId="384BF3E9" w14:textId="77777777" w:rsidR="00203DEB" w:rsidRDefault="00203DEB" w:rsidP="00706F7C">
      <w:pPr>
        <w:spacing w:line="276" w:lineRule="auto"/>
        <w:jc w:val="both"/>
        <w:rPr>
          <w:rFonts w:eastAsia="Times New Roman"/>
          <w:sz w:val="16"/>
          <w:szCs w:val="16"/>
          <w:lang w:val="ro-RO"/>
        </w:rPr>
      </w:pPr>
    </w:p>
    <w:p w14:paraId="2319628F" w14:textId="77777777" w:rsidR="00203DEB" w:rsidRDefault="00203DEB" w:rsidP="00706F7C">
      <w:pPr>
        <w:spacing w:line="276" w:lineRule="auto"/>
        <w:jc w:val="both"/>
        <w:rPr>
          <w:rFonts w:eastAsia="Times New Roman"/>
          <w:sz w:val="16"/>
          <w:szCs w:val="16"/>
          <w:lang w:val="ro-RO"/>
        </w:rPr>
      </w:pPr>
    </w:p>
    <w:p w14:paraId="771D77CD" w14:textId="77777777" w:rsidR="00203DEB" w:rsidRDefault="00203DEB" w:rsidP="00706F7C">
      <w:pPr>
        <w:spacing w:line="276" w:lineRule="auto"/>
        <w:jc w:val="both"/>
        <w:rPr>
          <w:rFonts w:eastAsia="Times New Roman"/>
          <w:sz w:val="16"/>
          <w:szCs w:val="16"/>
          <w:lang w:val="ro-RO"/>
        </w:rPr>
      </w:pPr>
    </w:p>
    <w:p w14:paraId="07EE5EAB" w14:textId="77777777" w:rsidR="00203DEB" w:rsidRDefault="00203DEB" w:rsidP="00706F7C">
      <w:pPr>
        <w:spacing w:line="276" w:lineRule="auto"/>
        <w:jc w:val="both"/>
        <w:rPr>
          <w:rFonts w:eastAsia="Times New Roman"/>
          <w:sz w:val="16"/>
          <w:szCs w:val="16"/>
          <w:lang w:val="ro-RO"/>
        </w:rPr>
      </w:pPr>
    </w:p>
    <w:p w14:paraId="01A1C0BB" w14:textId="77777777" w:rsidR="00203DEB" w:rsidRDefault="00203DEB" w:rsidP="00706F7C">
      <w:pPr>
        <w:spacing w:line="276" w:lineRule="auto"/>
        <w:jc w:val="both"/>
        <w:rPr>
          <w:rFonts w:eastAsia="Times New Roman"/>
          <w:sz w:val="16"/>
          <w:szCs w:val="16"/>
          <w:lang w:val="ro-RO"/>
        </w:rPr>
      </w:pPr>
    </w:p>
    <w:p w14:paraId="75C77234" w14:textId="77777777" w:rsidR="00203DEB" w:rsidRDefault="00203DEB" w:rsidP="00706F7C">
      <w:pPr>
        <w:spacing w:line="276" w:lineRule="auto"/>
        <w:jc w:val="both"/>
        <w:rPr>
          <w:rFonts w:eastAsia="Times New Roman"/>
          <w:sz w:val="16"/>
          <w:szCs w:val="16"/>
          <w:lang w:val="ro-RO"/>
        </w:rPr>
      </w:pPr>
    </w:p>
    <w:p w14:paraId="4EEA26CF" w14:textId="77777777" w:rsidR="00203DEB" w:rsidRDefault="00203DEB" w:rsidP="00706F7C">
      <w:pPr>
        <w:spacing w:line="276" w:lineRule="auto"/>
        <w:jc w:val="both"/>
        <w:rPr>
          <w:rFonts w:eastAsia="Times New Roman"/>
          <w:sz w:val="16"/>
          <w:szCs w:val="16"/>
          <w:lang w:val="ro-RO"/>
        </w:rPr>
      </w:pPr>
    </w:p>
    <w:p w14:paraId="2CBE9622" w14:textId="77777777" w:rsidR="00203DEB" w:rsidRDefault="00203DEB" w:rsidP="00706F7C">
      <w:pPr>
        <w:spacing w:line="276" w:lineRule="auto"/>
        <w:jc w:val="both"/>
        <w:rPr>
          <w:rFonts w:eastAsia="Times New Roman"/>
          <w:sz w:val="16"/>
          <w:szCs w:val="16"/>
          <w:lang w:val="ro-RO"/>
        </w:rPr>
      </w:pPr>
    </w:p>
    <w:p w14:paraId="567A4C6D" w14:textId="77777777" w:rsidR="00203DEB" w:rsidRDefault="00203DEB" w:rsidP="00706F7C">
      <w:pPr>
        <w:spacing w:line="276" w:lineRule="auto"/>
        <w:jc w:val="both"/>
        <w:rPr>
          <w:rFonts w:eastAsia="Times New Roman"/>
          <w:sz w:val="16"/>
          <w:szCs w:val="16"/>
          <w:lang w:val="ro-RO"/>
        </w:rPr>
      </w:pPr>
    </w:p>
    <w:p w14:paraId="09A53BC0" w14:textId="77777777" w:rsidR="00075DAC" w:rsidRDefault="00075DAC" w:rsidP="00706F7C">
      <w:pPr>
        <w:spacing w:line="276" w:lineRule="auto"/>
        <w:jc w:val="both"/>
        <w:rPr>
          <w:rFonts w:eastAsia="Times New Roman"/>
          <w:sz w:val="16"/>
          <w:szCs w:val="16"/>
          <w:lang w:val="ro-RO"/>
        </w:rPr>
      </w:pPr>
    </w:p>
    <w:p w14:paraId="371E96F5" w14:textId="77777777" w:rsidR="00075DAC" w:rsidRDefault="00075DAC" w:rsidP="00706F7C">
      <w:pPr>
        <w:spacing w:line="276" w:lineRule="auto"/>
        <w:jc w:val="both"/>
        <w:rPr>
          <w:rFonts w:eastAsia="Times New Roman"/>
          <w:sz w:val="16"/>
          <w:szCs w:val="16"/>
          <w:lang w:val="ro-RO"/>
        </w:rPr>
      </w:pPr>
    </w:p>
    <w:p w14:paraId="1ABE03C2" w14:textId="77777777" w:rsidR="00075DAC" w:rsidRDefault="00075DAC" w:rsidP="00706F7C">
      <w:pPr>
        <w:spacing w:line="276" w:lineRule="auto"/>
        <w:jc w:val="both"/>
        <w:rPr>
          <w:rFonts w:eastAsia="Times New Roman"/>
          <w:sz w:val="16"/>
          <w:szCs w:val="16"/>
          <w:lang w:val="ro-RO"/>
        </w:rPr>
      </w:pPr>
    </w:p>
    <w:p w14:paraId="34648763" w14:textId="77777777" w:rsidR="00075DAC" w:rsidRDefault="00075DAC" w:rsidP="00706F7C">
      <w:pPr>
        <w:spacing w:line="276" w:lineRule="auto"/>
        <w:jc w:val="both"/>
        <w:rPr>
          <w:rFonts w:eastAsia="Times New Roman"/>
          <w:sz w:val="16"/>
          <w:szCs w:val="16"/>
          <w:lang w:val="ro-RO"/>
        </w:rPr>
      </w:pPr>
    </w:p>
    <w:p w14:paraId="2F9F44AB" w14:textId="77777777" w:rsidR="00203DEB" w:rsidRDefault="00203DEB" w:rsidP="00706F7C">
      <w:pPr>
        <w:spacing w:line="276" w:lineRule="auto"/>
        <w:jc w:val="both"/>
        <w:rPr>
          <w:rFonts w:eastAsia="Times New Roman"/>
          <w:sz w:val="16"/>
          <w:szCs w:val="16"/>
          <w:lang w:val="ro-RO"/>
        </w:rPr>
      </w:pPr>
    </w:p>
    <w:p w14:paraId="623CD53A" w14:textId="77777777" w:rsidR="00203DEB" w:rsidRDefault="00203DEB"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1678CC95" w:rsidR="00066C03" w:rsidRDefault="00075DAC" w:rsidP="00066C03">
      <w:pPr>
        <w:shd w:val="clear" w:color="auto" w:fill="66FFCC"/>
        <w:jc w:val="center"/>
        <w:rPr>
          <w:b/>
          <w:bCs/>
          <w:color w:val="0070C0"/>
          <w:sz w:val="20"/>
          <w:szCs w:val="20"/>
        </w:rPr>
      </w:pPr>
      <w:r w:rsidRPr="00075DAC">
        <w:rPr>
          <w:b/>
          <w:bCs/>
          <w:sz w:val="24"/>
          <w:szCs w:val="24"/>
        </w:rPr>
        <w:t>Kituri robotice pentru începători sau avansați</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r w:rsidRPr="0030725F">
              <w:t>Denumirea obiectului achiziţiei</w:t>
            </w:r>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33CE1F57" w:rsidR="00066C03" w:rsidRPr="00544F73" w:rsidRDefault="00075DAC" w:rsidP="00A276A0">
            <w:pPr>
              <w:jc w:val="center"/>
              <w:rPr>
                <w:b w:val="0"/>
                <w:bCs w:val="0"/>
                <w:sz w:val="16"/>
                <w:szCs w:val="16"/>
              </w:rPr>
            </w:pPr>
            <w:r w:rsidRPr="00075DAC">
              <w:rPr>
                <w:sz w:val="16"/>
                <w:szCs w:val="16"/>
              </w:rPr>
              <w:t>Kituri robotice pentru începători sau avansați</w:t>
            </w:r>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3114"/>
        <w:gridCol w:w="4394"/>
        <w:gridCol w:w="5387"/>
        <w:gridCol w:w="2835"/>
        <w:gridCol w:w="6378"/>
      </w:tblGrid>
      <w:tr w:rsidR="00066C03" w14:paraId="6DDBB5E2" w14:textId="77777777" w:rsidTr="00203D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203DEB">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4394"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75DAC" w14:paraId="4B1956E6"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3393CF" w14:textId="3EAEA0D2" w:rsidR="00075DAC" w:rsidRPr="00544F73" w:rsidRDefault="00075DAC" w:rsidP="00075DAC">
            <w:pPr>
              <w:jc w:val="center"/>
              <w:rPr>
                <w:sz w:val="16"/>
                <w:szCs w:val="16"/>
              </w:rPr>
            </w:pPr>
            <w:r w:rsidRPr="00D55377">
              <w:rPr>
                <w:b w:val="0"/>
                <w:sz w:val="16"/>
                <w:szCs w:val="16"/>
                <w:lang w:eastAsia="ro-RO"/>
              </w:rPr>
              <w:t>Tip kit</w:t>
            </w:r>
          </w:p>
        </w:tc>
        <w:tc>
          <w:tcPr>
            <w:tcW w:w="4394" w:type="dxa"/>
            <w:vAlign w:val="center"/>
          </w:tcPr>
          <w:p w14:paraId="3FBA6E6D" w14:textId="1209085C"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D55377">
              <w:rPr>
                <w:b/>
                <w:sz w:val="16"/>
                <w:szCs w:val="16"/>
                <w:lang w:eastAsia="ro-RO"/>
              </w:rPr>
              <w:t>Compus din plăcuțe programabile (va conține minimum: microcontroller; cabluri compatibile cu plăcuțele programabile; firele trebuie să suporte semnale digitale sau analogice); senzori de temperatură și umiditate, ultrasonici, cabluri de conexiune, cu buzzer, fotodiode, leduri de diferite culori, minibreadboard, pentru realizarea de aplicații educaționale de tip STEM (Science, Technology, Engineering and Maths)</w:t>
            </w:r>
          </w:p>
        </w:tc>
        <w:tc>
          <w:tcPr>
            <w:tcW w:w="5387" w:type="dxa"/>
            <w:vAlign w:val="center"/>
          </w:tcPr>
          <w:p w14:paraId="6E2B19BF"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75DAC" w14:paraId="7368DC0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27855B" w14:textId="3191168F" w:rsidR="00075DAC" w:rsidRPr="00544F73" w:rsidRDefault="00075DAC" w:rsidP="00075DAC">
            <w:pPr>
              <w:jc w:val="center"/>
              <w:rPr>
                <w:sz w:val="16"/>
                <w:szCs w:val="16"/>
              </w:rPr>
            </w:pPr>
            <w:r w:rsidRPr="00D55377">
              <w:rPr>
                <w:b w:val="0"/>
                <w:sz w:val="16"/>
                <w:szCs w:val="16"/>
                <w:lang w:eastAsia="ro-RO"/>
              </w:rPr>
              <w:t>Ambalare</w:t>
            </w:r>
          </w:p>
        </w:tc>
        <w:tc>
          <w:tcPr>
            <w:tcW w:w="4394" w:type="dxa"/>
            <w:vAlign w:val="center"/>
          </w:tcPr>
          <w:p w14:paraId="5533B8B1" w14:textId="7E937096"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D55377">
              <w:rPr>
                <w:b/>
                <w:sz w:val="16"/>
                <w:szCs w:val="16"/>
                <w:lang w:eastAsia="ro-RO"/>
              </w:rPr>
              <w:t>Componentele kitului vor fi livrate în cutii individuale</w:t>
            </w:r>
          </w:p>
        </w:tc>
        <w:tc>
          <w:tcPr>
            <w:tcW w:w="5387" w:type="dxa"/>
            <w:vAlign w:val="center"/>
          </w:tcPr>
          <w:p w14:paraId="3C4146D4"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6C182CD"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8CE846A" w14:textId="4011E070" w:rsidR="00203DEB" w:rsidRPr="00544F73" w:rsidRDefault="00075DAC" w:rsidP="00203DEB">
            <w:pPr>
              <w:jc w:val="center"/>
              <w:rPr>
                <w:sz w:val="16"/>
                <w:szCs w:val="16"/>
              </w:rPr>
            </w:pPr>
            <w:r>
              <w:rPr>
                <w:sz w:val="16"/>
                <w:szCs w:val="16"/>
              </w:rPr>
              <w:t>Descriere cerere de finantare</w:t>
            </w:r>
          </w:p>
        </w:tc>
        <w:tc>
          <w:tcPr>
            <w:tcW w:w="4394" w:type="dxa"/>
            <w:vAlign w:val="center"/>
          </w:tcPr>
          <w:p w14:paraId="1443E31B" w14:textId="3C9C6F6A" w:rsidR="00E42FCF" w:rsidRDefault="00E42FCF" w:rsidP="00E42FCF">
            <w:pPr>
              <w:jc w:val="both"/>
              <w:cnfStyle w:val="000000000000" w:firstRow="0" w:lastRow="0" w:firstColumn="0" w:lastColumn="0" w:oddVBand="0" w:evenVBand="0" w:oddHBand="0" w:evenHBand="0" w:firstRowFirstColumn="0" w:firstRowLastColumn="0" w:lastRowFirstColumn="0" w:lastRowLastColumn="0"/>
            </w:pPr>
            <w:r>
              <w:t xml:space="preserve">Set complet de robotică care poate fi folosit cu elevi din ciclul liceal și gimanzial atât începători cât și avansați. Setul va include 11 kit-uri de robotică creativă și verde, 1 x robot de tip line-follower/labirint și 1 x robodrom. Ambele tipuri de roboti vor avea configuratii versatile din care se pot obtine atat proiecte pentru incepatori cat si pentru avansati. Proiectele posibile vor viza reducerea amprentei de carbon, reducerea consumului de apa (sisteme aeroponice), automatizarea ingrijirii plantelor (hidroponica), lucrul cu diode, lucrul cu senzori, urmarirea liniei si iesirea din labirint. Kit-ul va permite lucrul cu 12 elevi. Componentele se vor livra în cutii individuale. Setul va conține plăcuțe programabile, de tip micro-controller, tensiune de operare: 5V; pini intrare/ieșire digitali; pini analogici de intrare; memorie flash. Suplimentar pentru plăcuțele programabile din kit-urile destinate roboticii creative și verzi: microcontroller cu 8 biti, 32 pini, clock failure detection mechanism, peripheral touch controller, iar comparatorul analog (output) va fi disponibil pe un pin. Se va livra impreuna cu cabluri compatibile  plăcuțelor programabile. Firele vor suporta semnale digitale sau analogice de tip tata-tata, mama-mama și tata-mama. Firele vor avea diferite lungimi și culori. Fiecare kit de robotică creativă și verde va conține: o placă programabilă, un mini panou solar, senzor calitate aer, 2 senzori de temperatură și umiditate, 1 </w:t>
            </w:r>
            <w:r>
              <w:lastRenderedPageBreak/>
              <w:t xml:space="preserve">senzor ultrasonic, 2 module releu, 1 senzor de umiditate sol, o pompă de apă submersibilă, 1 ecran LCD cu butoane, 1 motor 3-6V, 1 motor stepper, un buzzer, 2 fotodiode, 500 de leduri de diferite culori cu rezistori, 1 senzor infraroșu de obstacole, 1 senzor de vibrații si mini bread-board. Toate piesele vor fi compatibile cu placa programabilă din kit și vor fi compatibile cu realizarea de aplicații educaționale de tip STEM (Science, Technology, Engineering and Maths). Piesele kit-ului se vor combina cu elemente printate 3D. Fiecare kit de tip line-follower / labirint va include o placă programabilă, modul shield, 2 motoare, 2 roți, un șasiu, un senzor ultrasonic, un ecran, 2 fotodiode, carcasă baterii și diverse cabluri, șuruburi, piulițe și piloni. Robodromul va reprezenta un traseu tipărit pe material rezistent (PVC) în grosime de 5mm si va fi utilizat la aplicațiile de tip line-follower și labirint. Kitul robotic va fi livrat impreuna cu o platforma software dedicată, pe care vor fi stocate lecțiile aferente setului robotic. Platforma va avea o interfață modernă cu capabilități de inteligență artificială în limba română funcții de tip TTS (text-to-speech) în limba română. Platforma va suporta un asistent virtual de învățare, baze de cunoștinte, gestionarea comunitațiilor de elevi, teste cu precorectare automată, rapoarte și integrări cu Resurse Educaționale Deschide (RED). Kit-ul va fi livrat împreună cu un set de minim 20 lecții digitale online (10 pentru incepatori si 10 pentru avansati) care să permită folosirea echipamentelor din setul livrat în procesul didactic. Licența pentru lecții cât și pentru soluția software necesară livrării kitului va fi perpetuă pentru un număr de 12 de conturi nenominale. Pachetul va include găzduire în cloud european pe o perioadă de 3 ani. </w:t>
            </w:r>
          </w:p>
          <w:p w14:paraId="0B6C4DF7" w14:textId="77777777" w:rsidR="00E42FCF" w:rsidRDefault="00E42FCF" w:rsidP="00E42FCF">
            <w:pPr>
              <w:jc w:val="both"/>
              <w:cnfStyle w:val="000000000000" w:firstRow="0" w:lastRow="0" w:firstColumn="0" w:lastColumn="0" w:oddVBand="0" w:evenVBand="0" w:oddHBand="0" w:evenHBand="0" w:firstRowFirstColumn="0" w:firstRowLastColumn="0" w:lastRowFirstColumn="0" w:lastRowLastColumn="0"/>
            </w:pPr>
          </w:p>
          <w:p w14:paraId="54F7B753" w14:textId="77777777" w:rsidR="00E42FCF" w:rsidRDefault="00E42FCF" w:rsidP="00E42FCF">
            <w:pPr>
              <w:jc w:val="both"/>
              <w:cnfStyle w:val="000000000000" w:firstRow="0" w:lastRow="0" w:firstColumn="0" w:lastColumn="0" w:oddVBand="0" w:evenVBand="0" w:oddHBand="0" w:evenHBand="0" w:firstRowFirstColumn="0" w:firstRowLastColumn="0" w:lastRowFirstColumn="0" w:lastRowLastColumn="0"/>
            </w:pPr>
          </w:p>
          <w:p w14:paraId="45BA9812" w14:textId="1AF4CE56" w:rsidR="00203DEB" w:rsidRPr="00544F73" w:rsidRDefault="00203DEB" w:rsidP="00963DA8">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5387" w:type="dxa"/>
            <w:vAlign w:val="center"/>
          </w:tcPr>
          <w:p w14:paraId="2268C1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Default="00066C03" w:rsidP="00706F7C">
      <w:pPr>
        <w:rPr>
          <w:rFonts w:eastAsia="Times New Roman"/>
          <w:sz w:val="16"/>
          <w:szCs w:val="16"/>
          <w:lang w:val="ro-RO"/>
        </w:rPr>
      </w:pPr>
    </w:p>
    <w:p w14:paraId="683CF180" w14:textId="77777777" w:rsidR="00203DEB" w:rsidRDefault="00203DEB" w:rsidP="00706F7C">
      <w:pPr>
        <w:rPr>
          <w:rFonts w:eastAsia="Times New Roman"/>
          <w:sz w:val="16"/>
          <w:szCs w:val="16"/>
          <w:lang w:val="ro-RO"/>
        </w:rPr>
      </w:pPr>
    </w:p>
    <w:p w14:paraId="5CF20DEC" w14:textId="77777777" w:rsidR="00203DEB" w:rsidRDefault="00203DEB" w:rsidP="00706F7C">
      <w:pPr>
        <w:rPr>
          <w:rFonts w:eastAsia="Times New Roman"/>
          <w:sz w:val="16"/>
          <w:szCs w:val="16"/>
          <w:lang w:val="ro-RO"/>
        </w:rPr>
      </w:pPr>
    </w:p>
    <w:p w14:paraId="04D4E4CF" w14:textId="77777777" w:rsidR="00203DEB" w:rsidRDefault="00203DEB" w:rsidP="00706F7C">
      <w:pPr>
        <w:rPr>
          <w:rFonts w:eastAsia="Times New Roman"/>
          <w:sz w:val="16"/>
          <w:szCs w:val="16"/>
          <w:lang w:val="ro-RO"/>
        </w:rPr>
      </w:pPr>
    </w:p>
    <w:p w14:paraId="0D601D2A" w14:textId="77777777" w:rsidR="00203DEB" w:rsidRDefault="00203DEB" w:rsidP="00706F7C">
      <w:pPr>
        <w:rPr>
          <w:rFonts w:eastAsia="Times New Roman"/>
          <w:sz w:val="16"/>
          <w:szCs w:val="16"/>
          <w:lang w:val="ro-RO"/>
        </w:rPr>
      </w:pPr>
    </w:p>
    <w:p w14:paraId="5F1E20E0" w14:textId="77777777" w:rsidR="00203DEB" w:rsidRDefault="00203DEB" w:rsidP="00706F7C">
      <w:pPr>
        <w:rPr>
          <w:rFonts w:eastAsia="Times New Roman"/>
          <w:sz w:val="16"/>
          <w:szCs w:val="16"/>
          <w:lang w:val="ro-RO"/>
        </w:rPr>
      </w:pPr>
    </w:p>
    <w:p w14:paraId="2F0EE122" w14:textId="77777777" w:rsidR="00203DEB" w:rsidRDefault="00203DEB" w:rsidP="00706F7C">
      <w:pPr>
        <w:rPr>
          <w:rFonts w:eastAsia="Times New Roman"/>
          <w:sz w:val="16"/>
          <w:szCs w:val="16"/>
          <w:lang w:val="ro-RO"/>
        </w:rPr>
      </w:pPr>
    </w:p>
    <w:p w14:paraId="6393B30C" w14:textId="77777777" w:rsidR="00203DEB" w:rsidRDefault="00203DEB" w:rsidP="00706F7C">
      <w:pPr>
        <w:rPr>
          <w:rFonts w:eastAsia="Times New Roman"/>
          <w:sz w:val="16"/>
          <w:szCs w:val="16"/>
          <w:lang w:val="ro-RO"/>
        </w:rPr>
      </w:pPr>
    </w:p>
    <w:p w14:paraId="0F1002CD" w14:textId="77777777" w:rsidR="00706F7C" w:rsidRDefault="00706F7C" w:rsidP="00706F7C">
      <w:pPr>
        <w:tabs>
          <w:tab w:val="left" w:pos="4418"/>
        </w:tabs>
        <w:rPr>
          <w:rFonts w:eastAsia="Times New Roman"/>
          <w:sz w:val="16"/>
          <w:szCs w:val="16"/>
          <w:lang w:val="ro-RO"/>
        </w:rPr>
        <w:sectPr w:rsidR="00706F7C" w:rsidSect="00033D9E">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Prezentarea metodelor și a planurilor de management utilizate pentru planificarea și monitorizarea derulării </w:t>
      </w:r>
      <w:r w:rsidRPr="00706F7C">
        <w:rPr>
          <w:rFonts w:eastAsia="Times New Roman"/>
          <w:i/>
          <w:iCs/>
          <w:color w:val="0070C0"/>
          <w:lang w:val="ro-RO"/>
        </w:rPr>
        <w:lastRenderedPageBreak/>
        <w:t>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033D9E">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4E8D39F2"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4350C70A"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lastRenderedPageBreak/>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033D9E">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6DFE4404"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235B485C"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lastRenderedPageBreak/>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033D9E">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59729E2F"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E42FCF">
        <w:t>SMARTLABS - CEDD</w:t>
      </w:r>
      <w:r>
        <w:rPr>
          <w:rFonts w:eastAsia="Times New Roman"/>
          <w:color w:val="0070C0"/>
          <w:lang w:val="ro-RO"/>
        </w:rPr>
        <w:t xml:space="preserve"> / </w:t>
      </w:r>
      <w:r w:rsidRPr="0004465C">
        <w:rPr>
          <w:rFonts w:eastAsia="Times New Roman"/>
          <w:color w:val="0070C0"/>
          <w:lang w:val="ro-RO"/>
        </w:rPr>
        <w:t xml:space="preserve">Cod proiect: </w:t>
      </w:r>
      <w:r w:rsidR="00E42FCF">
        <w:t>F-PNRR-SmartLabs-2023-0115</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2B3410C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E42FCF" w:rsidRPr="00E42FCF">
        <w:rPr>
          <w:sz w:val="20"/>
          <w:szCs w:val="20"/>
        </w:rPr>
        <w:t xml:space="preserve">COLEGIUL ECONOMIC "DELTA </w:t>
      </w:r>
      <w:r w:rsidR="00E42FCF">
        <w:t>DUNARII" TULCEA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033D9E">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D3FC" w14:textId="77777777" w:rsidR="00461041" w:rsidRDefault="00461041" w:rsidP="00121798">
      <w:r>
        <w:separator/>
      </w:r>
    </w:p>
  </w:endnote>
  <w:endnote w:type="continuationSeparator" w:id="0">
    <w:p w14:paraId="41E26B28" w14:textId="77777777" w:rsidR="00461041" w:rsidRDefault="00461041"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800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r w:rsidRPr="00121798">
      <w:rPr>
        <w:rFonts w:ascii="Calibri" w:eastAsia="Calibri" w:hAnsi="Calibri"/>
        <w:bCs/>
        <w:kern w:val="2"/>
        <w:sz w:val="24"/>
        <w:szCs w:val="24"/>
        <w14:ligatures w14:val="standardContextual"/>
      </w:rPr>
      <w:t>”PNRR. Finanțat de Uniunea Europeană - UrmătoareaGenerațieUE”</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2064FF"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C45A" w14:textId="77777777" w:rsidR="00461041" w:rsidRDefault="00461041" w:rsidP="00121798">
      <w:r>
        <w:separator/>
      </w:r>
    </w:p>
  </w:footnote>
  <w:footnote w:type="continuationSeparator" w:id="0">
    <w:p w14:paraId="709A5411" w14:textId="77777777" w:rsidR="00461041" w:rsidRDefault="00461041"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3D9E"/>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5DAC"/>
    <w:rsid w:val="00080938"/>
    <w:rsid w:val="00084014"/>
    <w:rsid w:val="00085942"/>
    <w:rsid w:val="00090D71"/>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64FF"/>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17546"/>
    <w:rsid w:val="00424323"/>
    <w:rsid w:val="00424A1C"/>
    <w:rsid w:val="004378BA"/>
    <w:rsid w:val="004416F4"/>
    <w:rsid w:val="00444DF6"/>
    <w:rsid w:val="00453512"/>
    <w:rsid w:val="00455D89"/>
    <w:rsid w:val="00461041"/>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619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0A3D"/>
    <w:rsid w:val="006659D9"/>
    <w:rsid w:val="006742D1"/>
    <w:rsid w:val="0067798D"/>
    <w:rsid w:val="00697007"/>
    <w:rsid w:val="006A0404"/>
    <w:rsid w:val="006A59A4"/>
    <w:rsid w:val="006A7D59"/>
    <w:rsid w:val="006B03D0"/>
    <w:rsid w:val="006C7E7D"/>
    <w:rsid w:val="006E6E69"/>
    <w:rsid w:val="006F4452"/>
    <w:rsid w:val="0070387F"/>
    <w:rsid w:val="007043B6"/>
    <w:rsid w:val="007054AB"/>
    <w:rsid w:val="0070600B"/>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A64F0"/>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76FCA"/>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220F8"/>
    <w:rsid w:val="00930034"/>
    <w:rsid w:val="00942027"/>
    <w:rsid w:val="00945479"/>
    <w:rsid w:val="009461A7"/>
    <w:rsid w:val="00951BFC"/>
    <w:rsid w:val="009546A9"/>
    <w:rsid w:val="00956C82"/>
    <w:rsid w:val="00963DA8"/>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F2E5B"/>
    <w:rsid w:val="00AF5319"/>
    <w:rsid w:val="00AF589F"/>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C67CD"/>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38DD"/>
    <w:rsid w:val="00C64885"/>
    <w:rsid w:val="00C65827"/>
    <w:rsid w:val="00C65D4B"/>
    <w:rsid w:val="00C66879"/>
    <w:rsid w:val="00C71FAA"/>
    <w:rsid w:val="00C94EBC"/>
    <w:rsid w:val="00CB5BB4"/>
    <w:rsid w:val="00CC2014"/>
    <w:rsid w:val="00CD4085"/>
    <w:rsid w:val="00CE4A85"/>
    <w:rsid w:val="00CE55F8"/>
    <w:rsid w:val="00CF0539"/>
    <w:rsid w:val="00D04300"/>
    <w:rsid w:val="00D05B9D"/>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0EC2"/>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2FCF"/>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4D8A"/>
    <w:rsid w:val="00F2505D"/>
    <w:rsid w:val="00F339DF"/>
    <w:rsid w:val="00F36DFA"/>
    <w:rsid w:val="00F435AD"/>
    <w:rsid w:val="00F52CF6"/>
    <w:rsid w:val="00F61852"/>
    <w:rsid w:val="00F6287A"/>
    <w:rsid w:val="00F80FB1"/>
    <w:rsid w:val="00F92E39"/>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54</Pages>
  <Words>14508</Words>
  <Characters>84148</Characters>
  <Application>Microsoft Office Word</Application>
  <DocSecurity>0</DocSecurity>
  <Lines>701</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Ciurea Mihaela-</cp:lastModifiedBy>
  <cp:revision>63</cp:revision>
  <dcterms:created xsi:type="dcterms:W3CDTF">2024-01-11T08:15:00Z</dcterms:created>
  <dcterms:modified xsi:type="dcterms:W3CDTF">2024-06-14T09:42:00Z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